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C16FA" w14:textId="77777777" w:rsidR="003B5F96" w:rsidRPr="004E38F4" w:rsidRDefault="003B5F9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3"/>
        <w:tblW w:w="1001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13"/>
      </w:tblGrid>
      <w:tr w:rsidR="003B5F96" w:rsidRPr="004E38F4" w14:paraId="2E6CD1FA" w14:textId="77777777">
        <w:tc>
          <w:tcPr>
            <w:tcW w:w="10013" w:type="dxa"/>
          </w:tcPr>
          <w:p w14:paraId="558A1C4E" w14:textId="32497A3D" w:rsidR="00E27D92" w:rsidRPr="004E38F4" w:rsidRDefault="002D1C86" w:rsidP="004E38F4">
            <w:pPr>
              <w:spacing w:after="200" w:line="276" w:lineRule="auto"/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CD4A2C">
              <w:rPr>
                <w:rFonts w:ascii="Arial" w:eastAsia="Arial" w:hAnsi="Arial" w:cs="Arial"/>
                <w:bCs/>
                <w:color w:val="000000" w:themeColor="text1"/>
                <w:sz w:val="22"/>
                <w:szCs w:val="22"/>
              </w:rPr>
              <w:t xml:space="preserve">Príloha </w:t>
            </w:r>
            <w:r w:rsidR="002E6921" w:rsidRPr="00CD4A2C">
              <w:rPr>
                <w:rFonts w:ascii="Arial" w:eastAsia="Arial,Bold" w:hAnsi="Arial" w:cs="Arial"/>
                <w:bCs/>
                <w:color w:val="000000" w:themeColor="text1"/>
                <w:sz w:val="22"/>
                <w:szCs w:val="22"/>
              </w:rPr>
              <w:t>č.1</w:t>
            </w:r>
            <w:r w:rsidR="004E38F4" w:rsidRPr="00CD4A2C">
              <w:rPr>
                <w:rFonts w:ascii="Arial" w:eastAsia="Arial,Bold" w:hAnsi="Arial" w:cs="Arial"/>
                <w:bCs/>
                <w:color w:val="000000" w:themeColor="text1"/>
                <w:sz w:val="22"/>
                <w:szCs w:val="22"/>
              </w:rPr>
              <w:t>/</w:t>
            </w:r>
            <w:r w:rsidR="004E38F4" w:rsidRPr="00CD4A2C">
              <w:rPr>
                <w:rFonts w:ascii="Arial" w:hAnsi="Arial" w:cs="Arial"/>
                <w:color w:val="000000" w:themeColor="text1"/>
                <w:sz w:val="22"/>
                <w:szCs w:val="22"/>
                <w:lang w:val="en"/>
              </w:rPr>
              <w:t xml:space="preserve"> </w:t>
            </w:r>
            <w:r w:rsidR="004E38F4" w:rsidRPr="00CD4A2C">
              <w:rPr>
                <w:rStyle w:val="tlid-translation"/>
                <w:rFonts w:ascii="Arial" w:hAnsi="Arial" w:cs="Arial"/>
                <w:color w:val="948A54" w:themeColor="background2" w:themeShade="80"/>
                <w:sz w:val="22"/>
                <w:szCs w:val="22"/>
                <w:lang w:val="en"/>
              </w:rPr>
              <w:t xml:space="preserve">Annex </w:t>
            </w:r>
            <w:r w:rsidR="0008368C" w:rsidRPr="00CD4A2C">
              <w:rPr>
                <w:rStyle w:val="tlid-translation"/>
                <w:rFonts w:ascii="Arial" w:hAnsi="Arial" w:cs="Arial"/>
                <w:color w:val="948A54" w:themeColor="background2" w:themeShade="80"/>
                <w:sz w:val="22"/>
                <w:szCs w:val="22"/>
                <w:lang w:val="en"/>
              </w:rPr>
              <w:t>No.1</w:t>
            </w:r>
          </w:p>
        </w:tc>
      </w:tr>
      <w:tr w:rsidR="003B5F96" w:rsidRPr="004E38F4" w14:paraId="284D44A5" w14:textId="77777777">
        <w:trPr>
          <w:trHeight w:val="584"/>
        </w:trPr>
        <w:tc>
          <w:tcPr>
            <w:tcW w:w="10013" w:type="dxa"/>
            <w:vAlign w:val="center"/>
          </w:tcPr>
          <w:p w14:paraId="528B831D" w14:textId="6830FAA9" w:rsidR="003B5F96" w:rsidRPr="004E38F4" w:rsidRDefault="0008368C" w:rsidP="004E38F4">
            <w:pPr>
              <w:tabs>
                <w:tab w:val="left" w:pos="4877"/>
              </w:tabs>
              <w:jc w:val="center"/>
              <w:rPr>
                <w:rFonts w:ascii="Arial" w:eastAsia="Arial" w:hAnsi="Arial" w:cs="Arial"/>
                <w:b/>
                <w:color w:val="333333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333333"/>
                <w:sz w:val="22"/>
                <w:szCs w:val="22"/>
              </w:rPr>
              <w:t>Technická</w:t>
            </w:r>
            <w:r w:rsidR="001918FA" w:rsidRPr="004E38F4">
              <w:rPr>
                <w:rFonts w:ascii="Arial" w:eastAsia="Arial" w:hAnsi="Arial" w:cs="Arial"/>
                <w:b/>
                <w:color w:val="333333"/>
                <w:sz w:val="22"/>
                <w:szCs w:val="22"/>
              </w:rPr>
              <w:t xml:space="preserve"> špecifikácia </w:t>
            </w:r>
          </w:p>
          <w:p w14:paraId="1FC01E0B" w14:textId="51DD13C8" w:rsidR="004E38F4" w:rsidRPr="004E38F4" w:rsidRDefault="004E38F4" w:rsidP="004E38F4">
            <w:pPr>
              <w:jc w:val="center"/>
              <w:rPr>
                <w:rFonts w:ascii="Arial" w:eastAsia="Arial" w:hAnsi="Arial" w:cs="Arial"/>
                <w:b/>
                <w:color w:val="333333"/>
                <w:sz w:val="22"/>
                <w:szCs w:val="22"/>
              </w:rPr>
            </w:pPr>
            <w:proofErr w:type="spellStart"/>
            <w:r w:rsidRPr="004E38F4">
              <w:rPr>
                <w:rFonts w:ascii="Arial" w:eastAsia="Arial" w:hAnsi="Arial" w:cs="Arial"/>
                <w:b/>
                <w:color w:val="333333"/>
                <w:sz w:val="22"/>
                <w:szCs w:val="22"/>
              </w:rPr>
              <w:t>T</w:t>
            </w:r>
            <w:r w:rsidR="0008368C">
              <w:rPr>
                <w:rFonts w:ascii="Arial" w:eastAsia="Arial" w:hAnsi="Arial" w:cs="Arial"/>
                <w:b/>
                <w:color w:val="333333"/>
                <w:sz w:val="22"/>
                <w:szCs w:val="22"/>
              </w:rPr>
              <w:t>echnical</w:t>
            </w:r>
            <w:proofErr w:type="spellEnd"/>
            <w:r w:rsidRPr="004E38F4">
              <w:rPr>
                <w:rFonts w:ascii="Arial" w:eastAsia="Arial" w:hAnsi="Arial" w:cs="Arial"/>
                <w:b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E38F4">
              <w:rPr>
                <w:rFonts w:ascii="Arial" w:eastAsia="Arial" w:hAnsi="Arial" w:cs="Arial"/>
                <w:b/>
                <w:color w:val="333333"/>
                <w:sz w:val="22"/>
                <w:szCs w:val="22"/>
              </w:rPr>
              <w:t>specification</w:t>
            </w:r>
            <w:proofErr w:type="spellEnd"/>
          </w:p>
        </w:tc>
      </w:tr>
      <w:tr w:rsidR="003B5F96" w:rsidRPr="004E38F4" w14:paraId="73994255" w14:textId="77777777">
        <w:tc>
          <w:tcPr>
            <w:tcW w:w="10013" w:type="dxa"/>
            <w:shd w:val="clear" w:color="auto" w:fill="FFF2CC"/>
            <w:vAlign w:val="center"/>
          </w:tcPr>
          <w:p w14:paraId="374F2DB5" w14:textId="1CE32AEB" w:rsidR="003B5F96" w:rsidRPr="004E38F4" w:rsidRDefault="002D1C86" w:rsidP="004E38F4">
            <w:pPr>
              <w:rPr>
                <w:rFonts w:ascii="Arial" w:hAnsi="Arial" w:cs="Arial"/>
                <w:sz w:val="22"/>
                <w:szCs w:val="22"/>
              </w:rPr>
            </w:pPr>
            <w:r w:rsidRPr="004E38F4">
              <w:rPr>
                <w:rFonts w:ascii="Arial" w:hAnsi="Arial" w:cs="Arial"/>
                <w:sz w:val="22"/>
                <w:szCs w:val="22"/>
              </w:rPr>
              <w:t>Názov uchádzača:</w:t>
            </w:r>
            <w:r w:rsidR="004E38F4" w:rsidRPr="004E38F4">
              <w:rPr>
                <w:rFonts w:ascii="Arial" w:hAnsi="Arial" w:cs="Arial"/>
                <w:sz w:val="22"/>
                <w:szCs w:val="22"/>
              </w:rPr>
              <w:t>/</w:t>
            </w:r>
            <w:r w:rsidR="004E38F4" w:rsidRPr="004E38F4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4E38F4" w:rsidRPr="004E38F4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Applicant's name:</w:t>
            </w:r>
            <w:r w:rsidRPr="004E38F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B5F96" w:rsidRPr="004E38F4" w14:paraId="68E8DC04" w14:textId="77777777">
        <w:tc>
          <w:tcPr>
            <w:tcW w:w="10013" w:type="dxa"/>
            <w:shd w:val="clear" w:color="auto" w:fill="FFF2CC"/>
            <w:vAlign w:val="center"/>
          </w:tcPr>
          <w:p w14:paraId="59929EF4" w14:textId="620588DA" w:rsidR="003B5F96" w:rsidRPr="004E38F4" w:rsidRDefault="002D1C86" w:rsidP="004E38F4">
            <w:pPr>
              <w:rPr>
                <w:rFonts w:ascii="Arial" w:hAnsi="Arial" w:cs="Arial"/>
                <w:sz w:val="22"/>
                <w:szCs w:val="22"/>
              </w:rPr>
            </w:pPr>
            <w:r w:rsidRPr="004E38F4">
              <w:rPr>
                <w:rFonts w:ascii="Arial" w:hAnsi="Arial" w:cs="Arial"/>
                <w:sz w:val="22"/>
                <w:szCs w:val="22"/>
              </w:rPr>
              <w:t>Sídlo uchádzača</w:t>
            </w:r>
            <w:r w:rsidR="004E38F4" w:rsidRPr="004E38F4"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="004E38F4" w:rsidRPr="004E38F4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Applicant's registered office:</w:t>
            </w:r>
            <w:r w:rsidRPr="004E38F4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3B5F96" w:rsidRPr="004E38F4" w14:paraId="5FABBF9C" w14:textId="77777777">
        <w:tc>
          <w:tcPr>
            <w:tcW w:w="10013" w:type="dxa"/>
            <w:shd w:val="clear" w:color="auto" w:fill="FFF2CC"/>
            <w:vAlign w:val="center"/>
          </w:tcPr>
          <w:p w14:paraId="484D7C70" w14:textId="1E26739F" w:rsidR="003B5F96" w:rsidRPr="004E38F4" w:rsidRDefault="002D1C86" w:rsidP="004E38F4">
            <w:pPr>
              <w:rPr>
                <w:rFonts w:ascii="Arial" w:hAnsi="Arial" w:cs="Arial"/>
                <w:sz w:val="22"/>
                <w:szCs w:val="22"/>
              </w:rPr>
            </w:pPr>
            <w:r w:rsidRPr="004E38F4">
              <w:rPr>
                <w:rFonts w:ascii="Arial" w:hAnsi="Arial" w:cs="Arial"/>
                <w:sz w:val="22"/>
                <w:szCs w:val="22"/>
              </w:rPr>
              <w:t>IČO uchádzača</w:t>
            </w:r>
            <w:r w:rsidR="004E38F4" w:rsidRPr="004E38F4"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="004E38F4" w:rsidRPr="004E38F4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Applicant ID</w:t>
            </w:r>
            <w:r w:rsidRPr="004E38F4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3B5F96" w:rsidRPr="004E38F4" w14:paraId="43E98EF1" w14:textId="77777777" w:rsidTr="004E38F4">
        <w:trPr>
          <w:trHeight w:val="585"/>
        </w:trPr>
        <w:tc>
          <w:tcPr>
            <w:tcW w:w="10013" w:type="dxa"/>
            <w:shd w:val="clear" w:color="auto" w:fill="FFF2CC"/>
            <w:vAlign w:val="center"/>
          </w:tcPr>
          <w:p w14:paraId="4EEEA735" w14:textId="77777777" w:rsidR="003B5F96" w:rsidRPr="004E38F4" w:rsidRDefault="002D1C86">
            <w:pPr>
              <w:tabs>
                <w:tab w:val="left" w:pos="4877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 w:rsidRPr="004E38F4">
              <w:rPr>
                <w:rFonts w:ascii="Arial" w:hAnsi="Arial" w:cs="Arial"/>
                <w:sz w:val="22"/>
                <w:szCs w:val="22"/>
              </w:rPr>
              <w:t>Kontaktné údaje uchádzača (kont. osoba, tel. č.):</w:t>
            </w:r>
          </w:p>
          <w:p w14:paraId="5AE2A53A" w14:textId="2D3B640C" w:rsidR="004E38F4" w:rsidRPr="004E38F4" w:rsidRDefault="004E38F4" w:rsidP="004E38F4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4E38F4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Contact details of the applicant (contact person, phone number):</w:t>
            </w:r>
          </w:p>
        </w:tc>
      </w:tr>
      <w:tr w:rsidR="003B5F96" w:rsidRPr="004E38F4" w14:paraId="7255EC0A" w14:textId="77777777">
        <w:tc>
          <w:tcPr>
            <w:tcW w:w="10013" w:type="dxa"/>
            <w:shd w:val="clear" w:color="auto" w:fill="FFF2CC"/>
            <w:vAlign w:val="center"/>
          </w:tcPr>
          <w:p w14:paraId="0263C8D2" w14:textId="77777777" w:rsidR="004E38F4" w:rsidRPr="004E38F4" w:rsidRDefault="002D1C86" w:rsidP="004E38F4">
            <w:pPr>
              <w:rPr>
                <w:rFonts w:ascii="Arial" w:hAnsi="Arial" w:cs="Arial"/>
                <w:sz w:val="22"/>
                <w:szCs w:val="22"/>
              </w:rPr>
            </w:pPr>
            <w:r w:rsidRPr="004E38F4">
              <w:rPr>
                <w:rFonts w:ascii="Arial" w:hAnsi="Arial" w:cs="Arial"/>
                <w:sz w:val="22"/>
                <w:szCs w:val="22"/>
              </w:rPr>
              <w:t>Platnosť cenovej ponuky do</w:t>
            </w:r>
            <w:r w:rsidR="004E38F4" w:rsidRPr="004E38F4">
              <w:rPr>
                <w:rFonts w:ascii="Arial" w:hAnsi="Arial" w:cs="Arial"/>
                <w:sz w:val="22"/>
                <w:szCs w:val="22"/>
              </w:rPr>
              <w:t>/</w:t>
            </w:r>
            <w:r w:rsidR="004E38F4" w:rsidRPr="004E38F4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Validity of the offer until:</w:t>
            </w:r>
          </w:p>
          <w:p w14:paraId="721D8A77" w14:textId="491BD111" w:rsidR="003B5F96" w:rsidRPr="004E38F4" w:rsidRDefault="003B5F96" w:rsidP="004E38F4">
            <w:pPr>
              <w:tabs>
                <w:tab w:val="left" w:pos="487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09D5" w:rsidRPr="004E38F4" w14:paraId="1E83D354" w14:textId="77777777" w:rsidTr="009409D5">
        <w:trPr>
          <w:trHeight w:val="295"/>
        </w:trPr>
        <w:tc>
          <w:tcPr>
            <w:tcW w:w="10013" w:type="dxa"/>
            <w:vAlign w:val="center"/>
          </w:tcPr>
          <w:p w14:paraId="58A073B5" w14:textId="62CDD725" w:rsidR="009409D5" w:rsidRPr="004E38F4" w:rsidRDefault="009409D5" w:rsidP="004E38F4">
            <w:pPr>
              <w:rPr>
                <w:rFonts w:ascii="Arial" w:hAnsi="Arial" w:cs="Arial"/>
                <w:sz w:val="22"/>
                <w:szCs w:val="22"/>
              </w:rPr>
            </w:pPr>
            <w:r w:rsidRPr="004E38F4">
              <w:rPr>
                <w:rFonts w:ascii="Arial" w:hAnsi="Arial" w:cs="Arial"/>
                <w:sz w:val="22"/>
                <w:szCs w:val="22"/>
              </w:rPr>
              <w:t>Názov osoby podľa § 8:</w:t>
            </w:r>
            <w:r w:rsidR="004E38F4" w:rsidRPr="004E38F4"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="004E38F4" w:rsidRPr="004E38F4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Name of the person according to § 8</w:t>
            </w:r>
            <w:r w:rsidR="004E38F4" w:rsidRPr="004E38F4">
              <w:rPr>
                <w:rFonts w:ascii="Arial" w:hAnsi="Arial" w:cs="Arial"/>
                <w:sz w:val="22"/>
                <w:szCs w:val="22"/>
              </w:rPr>
              <w:t>:</w:t>
            </w:r>
            <w:r w:rsidRPr="004E38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38F4">
              <w:rPr>
                <w:rFonts w:ascii="Arial" w:hAnsi="Arial" w:cs="Arial"/>
                <w:b/>
                <w:sz w:val="22"/>
                <w:szCs w:val="22"/>
              </w:rPr>
              <w:t xml:space="preserve">E METALL, </w:t>
            </w:r>
            <w:proofErr w:type="spellStart"/>
            <w:r w:rsidRPr="004E38F4">
              <w:rPr>
                <w:rFonts w:ascii="Arial" w:hAnsi="Arial" w:cs="Arial"/>
                <w:b/>
                <w:sz w:val="22"/>
                <w:szCs w:val="22"/>
              </w:rPr>
              <w:t>a.s</w:t>
            </w:r>
            <w:proofErr w:type="spellEnd"/>
            <w:r w:rsidRPr="004E38F4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</w:tc>
      </w:tr>
      <w:tr w:rsidR="009409D5" w:rsidRPr="004E38F4" w14:paraId="6AA264E2" w14:textId="77777777">
        <w:tc>
          <w:tcPr>
            <w:tcW w:w="10013" w:type="dxa"/>
            <w:vAlign w:val="center"/>
          </w:tcPr>
          <w:p w14:paraId="424EF88F" w14:textId="4625D21B" w:rsidR="009409D5" w:rsidRPr="004E38F4" w:rsidRDefault="009409D5" w:rsidP="004E38F4">
            <w:pPr>
              <w:rPr>
                <w:rFonts w:ascii="Arial" w:hAnsi="Arial" w:cs="Arial"/>
                <w:sz w:val="22"/>
                <w:szCs w:val="22"/>
              </w:rPr>
            </w:pPr>
            <w:r w:rsidRPr="004E38F4">
              <w:rPr>
                <w:rFonts w:ascii="Arial" w:hAnsi="Arial" w:cs="Arial"/>
                <w:sz w:val="22"/>
                <w:szCs w:val="22"/>
              </w:rPr>
              <w:t>Sídlo zadávateľa</w:t>
            </w:r>
            <w:r w:rsidR="004E38F4" w:rsidRPr="004E38F4">
              <w:rPr>
                <w:rFonts w:ascii="Arial" w:hAnsi="Arial" w:cs="Arial"/>
                <w:sz w:val="22"/>
                <w:szCs w:val="22"/>
              </w:rPr>
              <w:t>/</w:t>
            </w:r>
            <w:r w:rsidR="004E38F4" w:rsidRPr="004E38F4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4E38F4" w:rsidRPr="004E38F4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Registered office</w:t>
            </w:r>
            <w:r w:rsidRPr="004E38F4">
              <w:rPr>
                <w:rFonts w:ascii="Arial" w:hAnsi="Arial" w:cs="Arial"/>
                <w:sz w:val="22"/>
                <w:szCs w:val="22"/>
              </w:rPr>
              <w:t>:  Trenčianska 19, 018 51 Nová Dubnica</w:t>
            </w:r>
          </w:p>
        </w:tc>
      </w:tr>
      <w:tr w:rsidR="009409D5" w:rsidRPr="004E38F4" w14:paraId="2474050B" w14:textId="77777777">
        <w:tc>
          <w:tcPr>
            <w:tcW w:w="10013" w:type="dxa"/>
            <w:vAlign w:val="center"/>
          </w:tcPr>
          <w:p w14:paraId="73051142" w14:textId="46E9FAD2" w:rsidR="009409D5" w:rsidRPr="004E38F4" w:rsidRDefault="004E38F4" w:rsidP="009409D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4E38F4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Company ID:</w:t>
            </w:r>
            <w:r w:rsidRPr="004E38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09D5" w:rsidRPr="004E38F4">
              <w:rPr>
                <w:rFonts w:ascii="Arial" w:hAnsi="Arial" w:cs="Arial"/>
                <w:sz w:val="22"/>
                <w:szCs w:val="22"/>
              </w:rPr>
              <w:t>36 336 165</w:t>
            </w:r>
          </w:p>
        </w:tc>
      </w:tr>
    </w:tbl>
    <w:p w14:paraId="11F23869" w14:textId="77777777" w:rsidR="003B5F96" w:rsidRPr="004E38F4" w:rsidRDefault="003B5F96">
      <w:pPr>
        <w:ind w:left="-426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2"/>
        <w:tblW w:w="10013" w:type="dxa"/>
        <w:tblInd w:w="-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13"/>
      </w:tblGrid>
      <w:tr w:rsidR="003B5F96" w:rsidRPr="004E38F4" w14:paraId="7443DDAD" w14:textId="77777777">
        <w:tc>
          <w:tcPr>
            <w:tcW w:w="10013" w:type="dxa"/>
          </w:tcPr>
          <w:p w14:paraId="01A856A8" w14:textId="083275E6" w:rsidR="004E38F4" w:rsidRPr="004E38F4" w:rsidRDefault="00345E64" w:rsidP="004E38F4">
            <w:pPr>
              <w:tabs>
                <w:tab w:val="center" w:pos="4915"/>
              </w:tabs>
              <w:spacing w:before="120" w:after="120"/>
              <w:ind w:firstLine="34"/>
              <w:rPr>
                <w:rFonts w:ascii="Arial" w:eastAsia="Arial" w:hAnsi="Arial" w:cs="Arial"/>
                <w:b/>
                <w:color w:val="333333"/>
                <w:sz w:val="22"/>
                <w:szCs w:val="22"/>
              </w:rPr>
            </w:pPr>
            <w:r w:rsidRPr="004E38F4">
              <w:rPr>
                <w:rFonts w:ascii="Arial" w:eastAsia="Arial" w:hAnsi="Arial" w:cs="Arial"/>
                <w:b/>
                <w:color w:val="333333"/>
                <w:sz w:val="22"/>
                <w:szCs w:val="22"/>
              </w:rPr>
              <w:tab/>
            </w:r>
            <w:r w:rsidR="00AC1316" w:rsidRPr="004E38F4">
              <w:rPr>
                <w:rFonts w:ascii="Arial" w:eastAsia="Arial" w:hAnsi="Arial" w:cs="Arial"/>
                <w:b/>
                <w:color w:val="333333"/>
                <w:sz w:val="22"/>
                <w:szCs w:val="22"/>
              </w:rPr>
              <w:t>Lis s</w:t>
            </w:r>
            <w:r w:rsidR="00523A91" w:rsidRPr="004E38F4">
              <w:rPr>
                <w:rFonts w:ascii="Arial" w:eastAsia="Arial" w:hAnsi="Arial" w:cs="Arial"/>
                <w:b/>
                <w:color w:val="333333"/>
                <w:sz w:val="22"/>
                <w:szCs w:val="22"/>
              </w:rPr>
              <w:t xml:space="preserve"> automatickým </w:t>
            </w:r>
            <w:r w:rsidR="00AC1316" w:rsidRPr="004E38F4">
              <w:rPr>
                <w:rFonts w:ascii="Arial" w:eastAsia="Arial" w:hAnsi="Arial" w:cs="Arial"/>
                <w:b/>
                <w:color w:val="333333"/>
                <w:sz w:val="22"/>
                <w:szCs w:val="22"/>
              </w:rPr>
              <w:t>podávaním lisovacích prvkov</w:t>
            </w:r>
            <w:r w:rsidR="004E38F4" w:rsidRPr="004E38F4">
              <w:rPr>
                <w:rFonts w:ascii="Arial" w:eastAsia="Arial" w:hAnsi="Arial" w:cs="Arial"/>
                <w:b/>
                <w:color w:val="333333"/>
                <w:sz w:val="22"/>
                <w:szCs w:val="22"/>
              </w:rPr>
              <w:t>/</w:t>
            </w:r>
          </w:p>
          <w:p w14:paraId="62C32A8A" w14:textId="77F8D069" w:rsidR="00345E64" w:rsidRPr="004E38F4" w:rsidRDefault="004E38F4" w:rsidP="004E38F4">
            <w:pPr>
              <w:jc w:val="center"/>
              <w:rPr>
                <w:rFonts w:ascii="Arial" w:eastAsia="Arial" w:hAnsi="Arial" w:cs="Arial"/>
                <w:b/>
                <w:color w:val="333333"/>
                <w:sz w:val="22"/>
                <w:szCs w:val="22"/>
              </w:rPr>
            </w:pPr>
            <w:r w:rsidRPr="004E38F4">
              <w:rPr>
                <w:rFonts w:ascii="Arial" w:eastAsia="Arial" w:hAnsi="Arial" w:cs="Arial"/>
                <w:b/>
                <w:color w:val="333333"/>
                <w:sz w:val="22"/>
                <w:szCs w:val="22"/>
              </w:rPr>
              <w:t xml:space="preserve">Press </w:t>
            </w:r>
            <w:proofErr w:type="spellStart"/>
            <w:r w:rsidRPr="004E38F4">
              <w:rPr>
                <w:rFonts w:ascii="Arial" w:eastAsia="Arial" w:hAnsi="Arial" w:cs="Arial"/>
                <w:b/>
                <w:color w:val="333333"/>
                <w:sz w:val="22"/>
                <w:szCs w:val="22"/>
              </w:rPr>
              <w:t>with</w:t>
            </w:r>
            <w:proofErr w:type="spellEnd"/>
            <w:r w:rsidRPr="004E38F4">
              <w:rPr>
                <w:rFonts w:ascii="Arial" w:eastAsia="Arial" w:hAnsi="Arial" w:cs="Arial"/>
                <w:b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E38F4">
              <w:rPr>
                <w:rFonts w:ascii="Arial" w:eastAsia="Arial" w:hAnsi="Arial" w:cs="Arial"/>
                <w:b/>
                <w:color w:val="333333"/>
                <w:sz w:val="22"/>
                <w:szCs w:val="22"/>
              </w:rPr>
              <w:t>automatic</w:t>
            </w:r>
            <w:proofErr w:type="spellEnd"/>
            <w:r w:rsidRPr="004E38F4">
              <w:rPr>
                <w:rFonts w:ascii="Arial" w:eastAsia="Arial" w:hAnsi="Arial" w:cs="Arial"/>
                <w:b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E38F4">
              <w:rPr>
                <w:rFonts w:ascii="Arial" w:eastAsia="Arial" w:hAnsi="Arial" w:cs="Arial"/>
                <w:b/>
                <w:color w:val="333333"/>
                <w:sz w:val="22"/>
                <w:szCs w:val="22"/>
              </w:rPr>
              <w:t>feeding</w:t>
            </w:r>
            <w:proofErr w:type="spellEnd"/>
            <w:r w:rsidRPr="004E38F4">
              <w:rPr>
                <w:rFonts w:ascii="Arial" w:eastAsia="Arial" w:hAnsi="Arial" w:cs="Arial"/>
                <w:b/>
                <w:color w:val="333333"/>
                <w:sz w:val="22"/>
                <w:szCs w:val="22"/>
              </w:rPr>
              <w:t xml:space="preserve"> of </w:t>
            </w:r>
            <w:proofErr w:type="spellStart"/>
            <w:r w:rsidRPr="004E38F4">
              <w:rPr>
                <w:rFonts w:ascii="Arial" w:eastAsia="Arial" w:hAnsi="Arial" w:cs="Arial"/>
                <w:b/>
                <w:color w:val="333333"/>
                <w:sz w:val="22"/>
                <w:szCs w:val="22"/>
              </w:rPr>
              <w:t>pressing</w:t>
            </w:r>
            <w:proofErr w:type="spellEnd"/>
            <w:r w:rsidRPr="004E38F4">
              <w:rPr>
                <w:rFonts w:ascii="Arial" w:eastAsia="Arial" w:hAnsi="Arial" w:cs="Arial"/>
                <w:b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E38F4">
              <w:rPr>
                <w:rFonts w:ascii="Arial" w:eastAsia="Arial" w:hAnsi="Arial" w:cs="Arial"/>
                <w:b/>
                <w:color w:val="333333"/>
                <w:sz w:val="22"/>
                <w:szCs w:val="22"/>
              </w:rPr>
              <w:t>elements</w:t>
            </w:r>
            <w:proofErr w:type="spellEnd"/>
          </w:p>
        </w:tc>
      </w:tr>
      <w:tr w:rsidR="00345E64" w:rsidRPr="004E38F4" w14:paraId="5D254DCC" w14:textId="77777777" w:rsidTr="009409D5">
        <w:tc>
          <w:tcPr>
            <w:tcW w:w="10013" w:type="dxa"/>
            <w:shd w:val="clear" w:color="auto" w:fill="FDE9D9" w:themeFill="accent6" w:themeFillTint="33"/>
          </w:tcPr>
          <w:p w14:paraId="4024C1A3" w14:textId="53DB706F" w:rsidR="00345E64" w:rsidRPr="004E38F4" w:rsidRDefault="00345E64" w:rsidP="004E38F4">
            <w:pPr>
              <w:rPr>
                <w:rFonts w:ascii="Arial" w:hAnsi="Arial" w:cs="Arial"/>
                <w:sz w:val="22"/>
                <w:szCs w:val="22"/>
              </w:rPr>
            </w:pPr>
            <w:r w:rsidRPr="004E38F4">
              <w:rPr>
                <w:rFonts w:ascii="Arial" w:eastAsia="Arial" w:hAnsi="Arial" w:cs="Arial"/>
                <w:bCs/>
                <w:color w:val="333333"/>
                <w:sz w:val="22"/>
                <w:szCs w:val="22"/>
              </w:rPr>
              <w:t>Názov výrobcu</w:t>
            </w:r>
            <w:r w:rsidR="004E38F4" w:rsidRPr="004E38F4">
              <w:rPr>
                <w:rFonts w:ascii="Arial" w:eastAsia="Arial" w:hAnsi="Arial" w:cs="Arial"/>
                <w:bCs/>
                <w:color w:val="333333"/>
                <w:sz w:val="22"/>
                <w:szCs w:val="22"/>
              </w:rPr>
              <w:t xml:space="preserve">/ </w:t>
            </w:r>
            <w:r w:rsidR="004E38F4" w:rsidRPr="004E38F4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Manufacturer name:</w:t>
            </w:r>
          </w:p>
        </w:tc>
      </w:tr>
      <w:tr w:rsidR="00345E64" w:rsidRPr="004E38F4" w14:paraId="2A1413A7" w14:textId="77777777" w:rsidTr="009409D5">
        <w:tc>
          <w:tcPr>
            <w:tcW w:w="10013" w:type="dxa"/>
            <w:shd w:val="clear" w:color="auto" w:fill="FDE9D9" w:themeFill="accent6" w:themeFillTint="33"/>
          </w:tcPr>
          <w:p w14:paraId="0FCF9858" w14:textId="2CDC16CF" w:rsidR="00345E64" w:rsidRPr="004E38F4" w:rsidRDefault="00345E64" w:rsidP="004E38F4">
            <w:pPr>
              <w:rPr>
                <w:rFonts w:ascii="Arial" w:hAnsi="Arial" w:cs="Arial"/>
                <w:sz w:val="22"/>
                <w:szCs w:val="22"/>
              </w:rPr>
            </w:pPr>
            <w:r w:rsidRPr="004E38F4">
              <w:rPr>
                <w:rFonts w:ascii="Arial" w:eastAsia="Arial" w:hAnsi="Arial" w:cs="Arial"/>
                <w:bCs/>
                <w:color w:val="333333"/>
                <w:sz w:val="22"/>
                <w:szCs w:val="22"/>
              </w:rPr>
              <w:t>Typové označenie s</w:t>
            </w:r>
            <w:r w:rsidR="004E38F4" w:rsidRPr="004E38F4">
              <w:rPr>
                <w:rFonts w:ascii="Arial" w:eastAsia="Arial" w:hAnsi="Arial" w:cs="Arial"/>
                <w:bCs/>
                <w:color w:val="333333"/>
                <w:sz w:val="22"/>
                <w:szCs w:val="22"/>
              </w:rPr>
              <w:t> </w:t>
            </w:r>
            <w:r w:rsidRPr="004E38F4">
              <w:rPr>
                <w:rFonts w:ascii="Arial" w:eastAsia="Arial" w:hAnsi="Arial" w:cs="Arial"/>
                <w:bCs/>
                <w:color w:val="333333"/>
                <w:sz w:val="22"/>
                <w:szCs w:val="22"/>
              </w:rPr>
              <w:t>príslušenstvom</w:t>
            </w:r>
            <w:r w:rsidR="004E38F4" w:rsidRPr="004E38F4">
              <w:rPr>
                <w:rFonts w:ascii="Arial" w:eastAsia="Arial" w:hAnsi="Arial" w:cs="Arial"/>
                <w:bCs/>
                <w:color w:val="333333"/>
                <w:sz w:val="22"/>
                <w:szCs w:val="22"/>
              </w:rPr>
              <w:t xml:space="preserve">/ </w:t>
            </w:r>
            <w:r w:rsidR="004E38F4" w:rsidRPr="004E38F4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Type designation with accessories</w:t>
            </w:r>
            <w:r w:rsidRPr="004E38F4">
              <w:rPr>
                <w:rFonts w:ascii="Arial" w:eastAsia="Arial" w:hAnsi="Arial" w:cs="Arial"/>
                <w:bCs/>
                <w:color w:val="333333"/>
                <w:sz w:val="22"/>
                <w:szCs w:val="22"/>
              </w:rPr>
              <w:t>:</w:t>
            </w:r>
          </w:p>
        </w:tc>
      </w:tr>
    </w:tbl>
    <w:p w14:paraId="6A9C251D" w14:textId="77777777" w:rsidR="005B61E6" w:rsidRPr="004E38F4" w:rsidRDefault="005B61E6">
      <w:pPr>
        <w:rPr>
          <w:rFonts w:ascii="Arial" w:hAnsi="Arial" w:cs="Arial"/>
          <w:b/>
          <w:sz w:val="22"/>
          <w:szCs w:val="22"/>
        </w:rPr>
      </w:pPr>
    </w:p>
    <w:p w14:paraId="4883F1AD" w14:textId="77777777" w:rsidR="004E38F4" w:rsidRPr="004E38F4" w:rsidRDefault="002D1C86" w:rsidP="004E38F4">
      <w:pPr>
        <w:rPr>
          <w:rFonts w:ascii="Arial" w:hAnsi="Arial" w:cs="Arial"/>
          <w:sz w:val="22"/>
          <w:szCs w:val="22"/>
        </w:rPr>
      </w:pPr>
      <w:r w:rsidRPr="004E38F4">
        <w:rPr>
          <w:rFonts w:ascii="Arial" w:hAnsi="Arial" w:cs="Arial"/>
          <w:b/>
          <w:sz w:val="22"/>
          <w:szCs w:val="22"/>
        </w:rPr>
        <w:t>Ponuka uchádzača zahŕňa</w:t>
      </w:r>
      <w:r w:rsidR="004E38F4">
        <w:rPr>
          <w:rFonts w:ascii="Arial" w:hAnsi="Arial" w:cs="Arial"/>
          <w:b/>
          <w:sz w:val="22"/>
          <w:szCs w:val="22"/>
        </w:rPr>
        <w:t xml:space="preserve">/ </w:t>
      </w:r>
      <w:proofErr w:type="spellStart"/>
      <w:r w:rsidR="004E38F4" w:rsidRPr="004E38F4">
        <w:rPr>
          <w:rFonts w:ascii="Arial" w:hAnsi="Arial" w:cs="Arial"/>
          <w:sz w:val="22"/>
          <w:szCs w:val="22"/>
        </w:rPr>
        <w:t>The</w:t>
      </w:r>
      <w:proofErr w:type="spellEnd"/>
      <w:r w:rsidR="004E38F4" w:rsidRPr="004E38F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38F4" w:rsidRPr="004E38F4">
        <w:rPr>
          <w:rFonts w:ascii="Arial" w:hAnsi="Arial" w:cs="Arial"/>
          <w:sz w:val="22"/>
          <w:szCs w:val="22"/>
        </w:rPr>
        <w:t>tenderer's</w:t>
      </w:r>
      <w:proofErr w:type="spellEnd"/>
      <w:r w:rsidR="004E38F4" w:rsidRPr="004E38F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38F4" w:rsidRPr="004E38F4">
        <w:rPr>
          <w:rFonts w:ascii="Arial" w:hAnsi="Arial" w:cs="Arial"/>
          <w:sz w:val="22"/>
          <w:szCs w:val="22"/>
        </w:rPr>
        <w:t>offer</w:t>
      </w:r>
      <w:proofErr w:type="spellEnd"/>
      <w:r w:rsidR="004E38F4" w:rsidRPr="004E38F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38F4" w:rsidRPr="004E38F4">
        <w:rPr>
          <w:rFonts w:ascii="Arial" w:hAnsi="Arial" w:cs="Arial"/>
          <w:sz w:val="22"/>
          <w:szCs w:val="22"/>
        </w:rPr>
        <w:t>includes</w:t>
      </w:r>
      <w:proofErr w:type="spellEnd"/>
      <w:r w:rsidR="004E38F4" w:rsidRPr="004E38F4">
        <w:rPr>
          <w:rFonts w:ascii="Arial" w:hAnsi="Arial" w:cs="Arial"/>
          <w:sz w:val="22"/>
          <w:szCs w:val="22"/>
        </w:rPr>
        <w:t>:</w:t>
      </w:r>
    </w:p>
    <w:tbl>
      <w:tblPr>
        <w:tblStyle w:val="1"/>
        <w:tblW w:w="99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9"/>
        <w:gridCol w:w="3118"/>
        <w:gridCol w:w="1701"/>
        <w:gridCol w:w="2552"/>
        <w:gridCol w:w="1842"/>
      </w:tblGrid>
      <w:tr w:rsidR="00346606" w:rsidRPr="004E38F4" w14:paraId="14B0E555" w14:textId="5E40B0FC" w:rsidTr="00EB6DA4">
        <w:tc>
          <w:tcPr>
            <w:tcW w:w="739" w:type="dxa"/>
            <w:vAlign w:val="center"/>
          </w:tcPr>
          <w:p w14:paraId="18EEFAAA" w14:textId="0F39D393" w:rsidR="00346606" w:rsidRPr="004E38F4" w:rsidRDefault="00346606">
            <w:pPr>
              <w:tabs>
                <w:tab w:val="left" w:pos="-790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38F4">
              <w:rPr>
                <w:rFonts w:ascii="Arial" w:hAnsi="Arial" w:cs="Arial"/>
                <w:b/>
                <w:sz w:val="22"/>
                <w:szCs w:val="22"/>
              </w:rPr>
              <w:t>P. č.</w:t>
            </w:r>
            <w:r>
              <w:rPr>
                <w:rFonts w:ascii="Arial" w:hAnsi="Arial" w:cs="Arial"/>
                <w:b/>
                <w:sz w:val="22"/>
                <w:szCs w:val="22"/>
              </w:rPr>
              <w:t>/ No.</w:t>
            </w:r>
          </w:p>
        </w:tc>
        <w:tc>
          <w:tcPr>
            <w:tcW w:w="3118" w:type="dxa"/>
            <w:vAlign w:val="center"/>
          </w:tcPr>
          <w:p w14:paraId="762A4209" w14:textId="5479854D" w:rsidR="00346606" w:rsidRDefault="00346606" w:rsidP="004E38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38F4">
              <w:rPr>
                <w:rFonts w:ascii="Arial" w:hAnsi="Arial" w:cs="Arial"/>
                <w:b/>
                <w:sz w:val="22"/>
                <w:szCs w:val="22"/>
              </w:rPr>
              <w:t>Požadovaný parameter</w:t>
            </w: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  <w:p w14:paraId="3D6C42D8" w14:textId="699E3A2A" w:rsidR="00346606" w:rsidRPr="004E38F4" w:rsidRDefault="00346606" w:rsidP="004E38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E38F4">
              <w:rPr>
                <w:rFonts w:ascii="Arial" w:hAnsi="Arial" w:cs="Arial"/>
                <w:sz w:val="22"/>
                <w:szCs w:val="22"/>
              </w:rPr>
              <w:t>Required</w:t>
            </w:r>
            <w:proofErr w:type="spellEnd"/>
            <w:r w:rsidRPr="004E38F4">
              <w:rPr>
                <w:rFonts w:ascii="Arial" w:hAnsi="Arial" w:cs="Arial"/>
                <w:sz w:val="22"/>
                <w:szCs w:val="22"/>
              </w:rPr>
              <w:t xml:space="preserve"> parameter</w:t>
            </w:r>
          </w:p>
          <w:p w14:paraId="23130DED" w14:textId="7D4D1ED3" w:rsidR="00346606" w:rsidRPr="004E38F4" w:rsidRDefault="00346606">
            <w:pPr>
              <w:tabs>
                <w:tab w:val="left" w:pos="-790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D45770E" w14:textId="77777777" w:rsidR="00346606" w:rsidRPr="004E38F4" w:rsidRDefault="003466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38F4">
              <w:rPr>
                <w:rFonts w:ascii="Arial" w:hAnsi="Arial" w:cs="Arial"/>
                <w:b/>
                <w:bCs/>
                <w:sz w:val="22"/>
                <w:szCs w:val="22"/>
              </w:rPr>
              <w:t>Požadovaná hodnota/</w:t>
            </w:r>
          </w:p>
          <w:p w14:paraId="74B811DB" w14:textId="77777777" w:rsidR="00346606" w:rsidRPr="004E38F4" w:rsidRDefault="00346606" w:rsidP="00C94F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E38F4">
              <w:rPr>
                <w:rFonts w:ascii="Arial" w:hAnsi="Arial" w:cs="Arial"/>
                <w:sz w:val="22"/>
                <w:szCs w:val="22"/>
              </w:rPr>
              <w:t>Required</w:t>
            </w:r>
            <w:proofErr w:type="spellEnd"/>
            <w:r w:rsidRPr="004E38F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E38F4">
              <w:rPr>
                <w:rFonts w:ascii="Arial" w:hAnsi="Arial" w:cs="Arial"/>
                <w:sz w:val="22"/>
                <w:szCs w:val="22"/>
              </w:rPr>
              <w:t>value</w:t>
            </w:r>
            <w:proofErr w:type="spellEnd"/>
          </w:p>
          <w:p w14:paraId="2D09F020" w14:textId="594B6A9A" w:rsidR="00346606" w:rsidRPr="004E38F4" w:rsidRDefault="003466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714DC9D9" w14:textId="62B6CCF6" w:rsidR="00346606" w:rsidRPr="004E38F4" w:rsidRDefault="003466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38F4">
              <w:rPr>
                <w:rFonts w:ascii="Arial" w:hAnsi="Arial" w:cs="Arial"/>
                <w:b/>
                <w:sz w:val="22"/>
                <w:szCs w:val="22"/>
              </w:rPr>
              <w:t>Uvies</w:t>
            </w:r>
            <w:r>
              <w:rPr>
                <w:rFonts w:ascii="Arial" w:hAnsi="Arial" w:cs="Arial"/>
                <w:b/>
                <w:sz w:val="22"/>
                <w:szCs w:val="22"/>
              </w:rPr>
              <w:t>ť</w:t>
            </w:r>
            <w:r w:rsidRPr="004E38F4">
              <w:rPr>
                <w:rFonts w:ascii="Arial" w:hAnsi="Arial" w:cs="Arial"/>
                <w:b/>
                <w:sz w:val="22"/>
                <w:szCs w:val="22"/>
              </w:rPr>
              <w:t xml:space="preserve"> áno/nie,</w:t>
            </w:r>
          </w:p>
          <w:p w14:paraId="1362E7FE" w14:textId="77777777" w:rsidR="00346606" w:rsidRDefault="003466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38F4">
              <w:rPr>
                <w:rFonts w:ascii="Arial" w:hAnsi="Arial" w:cs="Arial"/>
                <w:b/>
                <w:sz w:val="22"/>
                <w:szCs w:val="22"/>
              </w:rPr>
              <w:t>v prípade číselnej hodnoty uviesť̌ jej skutočnosť̌</w:t>
            </w: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  <w:p w14:paraId="2C8B0283" w14:textId="77777777" w:rsidR="00346606" w:rsidRPr="004E38F4" w:rsidRDefault="00346606" w:rsidP="004E38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E38F4">
              <w:rPr>
                <w:rFonts w:ascii="Arial" w:hAnsi="Arial" w:cs="Arial"/>
                <w:sz w:val="22"/>
                <w:szCs w:val="22"/>
              </w:rPr>
              <w:t>Indicate</w:t>
            </w:r>
            <w:proofErr w:type="spellEnd"/>
            <w:r w:rsidRPr="004E38F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E38F4">
              <w:rPr>
                <w:rFonts w:ascii="Arial" w:hAnsi="Arial" w:cs="Arial"/>
                <w:sz w:val="22"/>
                <w:szCs w:val="22"/>
              </w:rPr>
              <w:t>yes</w:t>
            </w:r>
            <w:proofErr w:type="spellEnd"/>
            <w:r w:rsidRPr="004E38F4">
              <w:rPr>
                <w:rFonts w:ascii="Arial" w:hAnsi="Arial" w:cs="Arial"/>
                <w:sz w:val="22"/>
                <w:szCs w:val="22"/>
              </w:rPr>
              <w:t xml:space="preserve"> / no,</w:t>
            </w:r>
            <w:r w:rsidRPr="004E38F4">
              <w:rPr>
                <w:rFonts w:ascii="Arial" w:hAnsi="Arial" w:cs="Arial"/>
                <w:sz w:val="22"/>
                <w:szCs w:val="22"/>
              </w:rPr>
              <w:br/>
              <w:t xml:space="preserve">in </w:t>
            </w:r>
            <w:proofErr w:type="spellStart"/>
            <w:r w:rsidRPr="004E38F4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4E38F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E38F4">
              <w:rPr>
                <w:rFonts w:ascii="Arial" w:hAnsi="Arial" w:cs="Arial"/>
                <w:sz w:val="22"/>
                <w:szCs w:val="22"/>
              </w:rPr>
              <w:t>case</w:t>
            </w:r>
            <w:proofErr w:type="spellEnd"/>
            <w:r w:rsidRPr="004E38F4">
              <w:rPr>
                <w:rFonts w:ascii="Arial" w:hAnsi="Arial" w:cs="Arial"/>
                <w:sz w:val="22"/>
                <w:szCs w:val="22"/>
              </w:rPr>
              <w:t xml:space="preserve"> of a </w:t>
            </w:r>
            <w:proofErr w:type="spellStart"/>
            <w:r w:rsidRPr="004E38F4">
              <w:rPr>
                <w:rFonts w:ascii="Arial" w:hAnsi="Arial" w:cs="Arial"/>
                <w:sz w:val="22"/>
                <w:szCs w:val="22"/>
              </w:rPr>
              <w:t>numerical</w:t>
            </w:r>
            <w:proofErr w:type="spellEnd"/>
            <w:r w:rsidRPr="004E38F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E38F4">
              <w:rPr>
                <w:rFonts w:ascii="Arial" w:hAnsi="Arial" w:cs="Arial"/>
                <w:sz w:val="22"/>
                <w:szCs w:val="22"/>
              </w:rPr>
              <w:t>value</w:t>
            </w:r>
            <w:proofErr w:type="spellEnd"/>
            <w:r w:rsidRPr="004E38F4">
              <w:rPr>
                <w:rFonts w:ascii="Arial" w:hAnsi="Arial" w:cs="Arial"/>
                <w:sz w:val="22"/>
                <w:szCs w:val="22"/>
              </w:rPr>
              <w:t xml:space="preserve">, state </w:t>
            </w:r>
            <w:proofErr w:type="spellStart"/>
            <w:r w:rsidRPr="004E38F4">
              <w:rPr>
                <w:rFonts w:ascii="Arial" w:hAnsi="Arial" w:cs="Arial"/>
                <w:sz w:val="22"/>
                <w:szCs w:val="22"/>
              </w:rPr>
              <w:t>its</w:t>
            </w:r>
            <w:proofErr w:type="spellEnd"/>
            <w:r w:rsidRPr="004E38F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E38F4">
              <w:rPr>
                <w:rFonts w:ascii="Arial" w:hAnsi="Arial" w:cs="Arial"/>
                <w:sz w:val="22"/>
                <w:szCs w:val="22"/>
              </w:rPr>
              <w:t>facts</w:t>
            </w:r>
            <w:proofErr w:type="spellEnd"/>
          </w:p>
          <w:p w14:paraId="50457BF2" w14:textId="7AC28485" w:rsidR="00346606" w:rsidRPr="004E38F4" w:rsidRDefault="003466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7035A88C" w14:textId="10A170D6" w:rsidR="00346606" w:rsidRDefault="003466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</w:t>
            </w:r>
            <w:r w:rsidR="00EB6DA4"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  <w:p w14:paraId="1C727C0A" w14:textId="61D44234" w:rsidR="00EB6DA4" w:rsidRPr="00EB6DA4" w:rsidRDefault="00EB6DA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EB6DA4">
              <w:rPr>
                <w:rFonts w:ascii="Arial" w:hAnsi="Arial" w:cs="Arial"/>
                <w:bCs/>
                <w:sz w:val="22"/>
                <w:szCs w:val="22"/>
              </w:rPr>
              <w:t>Price</w:t>
            </w:r>
            <w:proofErr w:type="spellEnd"/>
          </w:p>
          <w:p w14:paraId="72D2AF07" w14:textId="0D898811" w:rsidR="00EB6DA4" w:rsidRPr="004E38F4" w:rsidRDefault="00EB6DA4" w:rsidP="00EB6DA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01EA" w:rsidRPr="004E38F4" w14:paraId="6F06798B" w14:textId="0833E173" w:rsidTr="00E65EAE">
        <w:trPr>
          <w:trHeight w:val="573"/>
        </w:trPr>
        <w:tc>
          <w:tcPr>
            <w:tcW w:w="8110" w:type="dxa"/>
            <w:gridSpan w:val="4"/>
          </w:tcPr>
          <w:p w14:paraId="615AAF5D" w14:textId="099D09F5" w:rsidR="006C01EA" w:rsidRPr="004E38F4" w:rsidRDefault="006C01EA" w:rsidP="004E38F4">
            <w:r w:rsidRPr="004E38F4">
              <w:rPr>
                <w:rFonts w:ascii="Arial" w:hAnsi="Arial" w:cs="Arial"/>
                <w:b/>
                <w:color w:val="000000"/>
                <w:sz w:val="22"/>
                <w:szCs w:val="22"/>
              </w:rPr>
              <w:t>1. Základné technologické parametre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/</w:t>
            </w:r>
            <w:r>
              <w:rPr>
                <w:lang w:val="en"/>
              </w:rPr>
              <w:t xml:space="preserve"> </w:t>
            </w:r>
            <w:proofErr w:type="spellStart"/>
            <w:r w:rsidRPr="004E38F4">
              <w:rPr>
                <w:rFonts w:ascii="Arial" w:hAnsi="Arial" w:cs="Arial"/>
                <w:sz w:val="22"/>
                <w:szCs w:val="22"/>
              </w:rPr>
              <w:t>Basic</w:t>
            </w:r>
            <w:proofErr w:type="spellEnd"/>
            <w:r w:rsidRPr="004E38F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E38F4">
              <w:rPr>
                <w:rFonts w:ascii="Arial" w:hAnsi="Arial" w:cs="Arial"/>
                <w:sz w:val="22"/>
                <w:szCs w:val="22"/>
              </w:rPr>
              <w:t>technological</w:t>
            </w:r>
            <w:proofErr w:type="spellEnd"/>
            <w:r w:rsidRPr="004E38F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E38F4">
              <w:rPr>
                <w:rFonts w:ascii="Arial" w:hAnsi="Arial" w:cs="Arial"/>
                <w:sz w:val="22"/>
                <w:szCs w:val="22"/>
              </w:rPr>
              <w:t>parameters</w:t>
            </w:r>
            <w:proofErr w:type="spellEnd"/>
          </w:p>
        </w:tc>
        <w:tc>
          <w:tcPr>
            <w:tcW w:w="1842" w:type="dxa"/>
            <w:vMerge w:val="restart"/>
            <w:shd w:val="clear" w:color="auto" w:fill="FFF2CC"/>
          </w:tcPr>
          <w:p w14:paraId="495CB817" w14:textId="77777777" w:rsidR="006C01EA" w:rsidRPr="004E38F4" w:rsidRDefault="006C01EA" w:rsidP="004E38F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C01EA" w:rsidRPr="004E38F4" w14:paraId="09ADE2DA" w14:textId="3A3BE0E8" w:rsidTr="00346606">
        <w:trPr>
          <w:trHeight w:val="454"/>
        </w:trPr>
        <w:tc>
          <w:tcPr>
            <w:tcW w:w="739" w:type="dxa"/>
            <w:vAlign w:val="center"/>
          </w:tcPr>
          <w:p w14:paraId="4A9AF8FE" w14:textId="77777777" w:rsidR="006C01EA" w:rsidRPr="004E38F4" w:rsidRDefault="006C0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8F4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3118" w:type="dxa"/>
            <w:vAlign w:val="center"/>
          </w:tcPr>
          <w:p w14:paraId="0697D581" w14:textId="77777777" w:rsidR="006C01EA" w:rsidRDefault="006C01EA">
            <w:pPr>
              <w:rPr>
                <w:rFonts w:ascii="Arial" w:hAnsi="Arial" w:cs="Arial"/>
                <w:sz w:val="22"/>
                <w:szCs w:val="22"/>
              </w:rPr>
            </w:pPr>
            <w:r w:rsidRPr="004E38F4">
              <w:rPr>
                <w:rFonts w:ascii="Arial" w:hAnsi="Arial" w:cs="Arial"/>
                <w:sz w:val="22"/>
                <w:szCs w:val="22"/>
              </w:rPr>
              <w:t>Minimálny nastaviteľný rozsah lisovacej sily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  <w:p w14:paraId="364F09C2" w14:textId="5FB26DEB" w:rsidR="006C01EA" w:rsidRPr="008946A1" w:rsidRDefault="006C01E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Minimum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adjustable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pressing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force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range</w:t>
            </w:r>
            <w:proofErr w:type="spellEnd"/>
          </w:p>
        </w:tc>
        <w:tc>
          <w:tcPr>
            <w:tcW w:w="1701" w:type="dxa"/>
            <w:vAlign w:val="center"/>
          </w:tcPr>
          <w:p w14:paraId="11361705" w14:textId="4B894894" w:rsidR="006C01EA" w:rsidRPr="004E38F4" w:rsidRDefault="00094ECA">
            <w:pPr>
              <w:ind w:left="42" w:right="2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4,5</w:t>
            </w:r>
            <w:r w:rsidR="006C01EA" w:rsidRPr="004E38F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C01EA" w:rsidRPr="004E38F4">
              <w:rPr>
                <w:rFonts w:ascii="Arial" w:hAnsi="Arial" w:cs="Arial"/>
                <w:sz w:val="22"/>
                <w:szCs w:val="22"/>
              </w:rPr>
              <w:t>kN</w:t>
            </w:r>
            <w:proofErr w:type="spellEnd"/>
            <w:r w:rsidR="006C01EA" w:rsidRPr="004E38F4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71</w:t>
            </w:r>
            <w:r w:rsidR="006C01EA" w:rsidRPr="004E38F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C01EA" w:rsidRPr="004E38F4">
              <w:rPr>
                <w:rFonts w:ascii="Arial" w:hAnsi="Arial" w:cs="Arial"/>
                <w:sz w:val="22"/>
                <w:szCs w:val="22"/>
              </w:rPr>
              <w:t>kN</w:t>
            </w:r>
            <w:proofErr w:type="spellEnd"/>
          </w:p>
        </w:tc>
        <w:tc>
          <w:tcPr>
            <w:tcW w:w="2552" w:type="dxa"/>
            <w:shd w:val="clear" w:color="auto" w:fill="FFF2CC"/>
            <w:vAlign w:val="center"/>
          </w:tcPr>
          <w:p w14:paraId="631DCF7D" w14:textId="77777777" w:rsidR="006C01EA" w:rsidRPr="004E38F4" w:rsidRDefault="006C0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2CC"/>
          </w:tcPr>
          <w:p w14:paraId="26300311" w14:textId="77777777" w:rsidR="006C01EA" w:rsidRPr="004E38F4" w:rsidRDefault="006C0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01EA" w:rsidRPr="004E38F4" w14:paraId="339C200B" w14:textId="54DF1796" w:rsidTr="00346606">
        <w:trPr>
          <w:trHeight w:val="454"/>
        </w:trPr>
        <w:tc>
          <w:tcPr>
            <w:tcW w:w="739" w:type="dxa"/>
            <w:vAlign w:val="center"/>
          </w:tcPr>
          <w:p w14:paraId="6EE48302" w14:textId="77777777" w:rsidR="006C01EA" w:rsidRPr="004E38F4" w:rsidRDefault="006C0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8F4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3118" w:type="dxa"/>
            <w:vAlign w:val="center"/>
          </w:tcPr>
          <w:p w14:paraId="7CC9695B" w14:textId="77777777" w:rsidR="006C01EA" w:rsidRDefault="006C01EA">
            <w:pPr>
              <w:rPr>
                <w:rFonts w:ascii="Arial" w:hAnsi="Arial" w:cs="Arial"/>
                <w:sz w:val="22"/>
                <w:szCs w:val="22"/>
              </w:rPr>
            </w:pPr>
            <w:r w:rsidRPr="004E38F4">
              <w:rPr>
                <w:rFonts w:ascii="Arial" w:hAnsi="Arial" w:cs="Arial"/>
                <w:sz w:val="22"/>
                <w:szCs w:val="22"/>
              </w:rPr>
              <w:t>Minimálny rozsah pracovného zdvihu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  <w:p w14:paraId="4F82DE4F" w14:textId="570B185C" w:rsidR="006C01EA" w:rsidRPr="008946A1" w:rsidRDefault="006C01E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Minimum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working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stroke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range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A975CD4" w14:textId="63FECE7F" w:rsidR="006C01EA" w:rsidRPr="004E38F4" w:rsidRDefault="006C0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8F4">
              <w:rPr>
                <w:rFonts w:ascii="Arial" w:hAnsi="Arial" w:cs="Arial"/>
                <w:sz w:val="22"/>
                <w:szCs w:val="22"/>
              </w:rPr>
              <w:t xml:space="preserve">0 - 180 mm </w:t>
            </w:r>
          </w:p>
        </w:tc>
        <w:tc>
          <w:tcPr>
            <w:tcW w:w="2552" w:type="dxa"/>
            <w:shd w:val="clear" w:color="auto" w:fill="FFF2CC"/>
            <w:vAlign w:val="center"/>
          </w:tcPr>
          <w:p w14:paraId="4BD132F1" w14:textId="77777777" w:rsidR="006C01EA" w:rsidRPr="004E38F4" w:rsidRDefault="006C0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2CC"/>
          </w:tcPr>
          <w:p w14:paraId="0D98C55D" w14:textId="77777777" w:rsidR="006C01EA" w:rsidRPr="004E38F4" w:rsidRDefault="006C0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01EA" w:rsidRPr="004E38F4" w14:paraId="4C339A44" w14:textId="2BD62BE0" w:rsidTr="00346606">
        <w:trPr>
          <w:trHeight w:val="454"/>
        </w:trPr>
        <w:tc>
          <w:tcPr>
            <w:tcW w:w="739" w:type="dxa"/>
            <w:vAlign w:val="center"/>
          </w:tcPr>
          <w:p w14:paraId="07860D55" w14:textId="77777777" w:rsidR="006C01EA" w:rsidRPr="004E38F4" w:rsidRDefault="006C0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8F4"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3118" w:type="dxa"/>
            <w:vAlign w:val="center"/>
          </w:tcPr>
          <w:p w14:paraId="0B054EB3" w14:textId="77777777" w:rsidR="006C01EA" w:rsidRDefault="006C01EA" w:rsidP="00A92B09">
            <w:pPr>
              <w:rPr>
                <w:rFonts w:ascii="Arial" w:hAnsi="Arial" w:cs="Arial"/>
                <w:sz w:val="22"/>
                <w:szCs w:val="22"/>
              </w:rPr>
            </w:pPr>
            <w:r w:rsidRPr="004E38F4">
              <w:rPr>
                <w:rFonts w:ascii="Arial" w:hAnsi="Arial" w:cs="Arial"/>
                <w:sz w:val="22"/>
                <w:szCs w:val="22"/>
              </w:rPr>
              <w:t>Minimálny rozsah hrúbok plechu pri jeho pevnosti minimálne 400 N/mm2 , do ktorých bude technológia schopná zalisovať lisovacie prvky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  <w:p w14:paraId="3CBA265C" w14:textId="24D6947C" w:rsidR="006C01EA" w:rsidRPr="008946A1" w:rsidRDefault="006C01EA" w:rsidP="00A92B09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Minimum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range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of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sheet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metal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thicknesses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with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strength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of at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least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400 N / mm2,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into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which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the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technology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will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be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able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to press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the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pressing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elements</w:t>
            </w:r>
            <w:proofErr w:type="spellEnd"/>
          </w:p>
        </w:tc>
        <w:tc>
          <w:tcPr>
            <w:tcW w:w="1701" w:type="dxa"/>
            <w:vAlign w:val="center"/>
          </w:tcPr>
          <w:p w14:paraId="4C5E5EE7" w14:textId="4A7D9FE4" w:rsidR="006C01EA" w:rsidRPr="004E38F4" w:rsidRDefault="00094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1,0 </w:t>
            </w:r>
            <w:r w:rsidR="006C01EA" w:rsidRPr="004E38F4">
              <w:rPr>
                <w:rFonts w:ascii="Arial" w:hAnsi="Arial" w:cs="Arial"/>
                <w:sz w:val="22"/>
                <w:szCs w:val="22"/>
              </w:rPr>
              <w:t>mm – 3</w:t>
            </w:r>
            <w:r>
              <w:rPr>
                <w:rFonts w:ascii="Arial" w:hAnsi="Arial" w:cs="Arial"/>
                <w:sz w:val="22"/>
                <w:szCs w:val="22"/>
              </w:rPr>
              <w:t>,0</w:t>
            </w:r>
            <w:r w:rsidR="006C01EA" w:rsidRPr="004E38F4">
              <w:rPr>
                <w:rFonts w:ascii="Arial" w:hAnsi="Arial" w:cs="Arial"/>
                <w:sz w:val="22"/>
                <w:szCs w:val="22"/>
              </w:rPr>
              <w:t xml:space="preserve"> mm</w:t>
            </w:r>
          </w:p>
        </w:tc>
        <w:tc>
          <w:tcPr>
            <w:tcW w:w="2552" w:type="dxa"/>
            <w:shd w:val="clear" w:color="auto" w:fill="FFF2CC"/>
            <w:vAlign w:val="center"/>
          </w:tcPr>
          <w:p w14:paraId="5B6BA8B2" w14:textId="77777777" w:rsidR="006C01EA" w:rsidRPr="004E38F4" w:rsidRDefault="006C0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2CC"/>
          </w:tcPr>
          <w:p w14:paraId="525DFC94" w14:textId="77777777" w:rsidR="006C01EA" w:rsidRPr="004E38F4" w:rsidRDefault="006C0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01EA" w:rsidRPr="004E38F4" w14:paraId="34C29F14" w14:textId="111261D9" w:rsidTr="00346606">
        <w:trPr>
          <w:trHeight w:val="454"/>
        </w:trPr>
        <w:tc>
          <w:tcPr>
            <w:tcW w:w="739" w:type="dxa"/>
            <w:vAlign w:val="center"/>
          </w:tcPr>
          <w:p w14:paraId="67C98D6E" w14:textId="2BFB7F98" w:rsidR="006C01EA" w:rsidRPr="004E38F4" w:rsidRDefault="006C0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8F4">
              <w:rPr>
                <w:rFonts w:ascii="Arial" w:hAnsi="Arial" w:cs="Arial"/>
                <w:sz w:val="22"/>
                <w:szCs w:val="22"/>
              </w:rPr>
              <w:t>1.4</w:t>
            </w:r>
          </w:p>
        </w:tc>
        <w:tc>
          <w:tcPr>
            <w:tcW w:w="3118" w:type="dxa"/>
            <w:vAlign w:val="center"/>
          </w:tcPr>
          <w:p w14:paraId="3A43A115" w14:textId="5B2FAACF" w:rsidR="006C01EA" w:rsidRPr="008946A1" w:rsidRDefault="006C01E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E38F4">
              <w:rPr>
                <w:rFonts w:ascii="Arial" w:hAnsi="Arial" w:cs="Arial"/>
                <w:sz w:val="22"/>
                <w:szCs w:val="22"/>
              </w:rPr>
              <w:t>Motor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4E38F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Engine</w:t>
            </w:r>
            <w:proofErr w:type="spellEnd"/>
          </w:p>
        </w:tc>
        <w:tc>
          <w:tcPr>
            <w:tcW w:w="1701" w:type="dxa"/>
            <w:vAlign w:val="center"/>
          </w:tcPr>
          <w:p w14:paraId="4F878097" w14:textId="0EA8D86D" w:rsidR="006C01EA" w:rsidRPr="004E38F4" w:rsidRDefault="006C0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8F4">
              <w:rPr>
                <w:rFonts w:ascii="Arial" w:hAnsi="Arial" w:cs="Arial"/>
                <w:sz w:val="22"/>
                <w:szCs w:val="22"/>
              </w:rPr>
              <w:t>Min 2,5 kW</w:t>
            </w:r>
          </w:p>
        </w:tc>
        <w:tc>
          <w:tcPr>
            <w:tcW w:w="2552" w:type="dxa"/>
            <w:shd w:val="clear" w:color="auto" w:fill="FFF2CC"/>
            <w:vAlign w:val="center"/>
          </w:tcPr>
          <w:p w14:paraId="1C5CF228" w14:textId="77777777" w:rsidR="006C01EA" w:rsidRPr="004E38F4" w:rsidRDefault="006C0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2CC"/>
          </w:tcPr>
          <w:p w14:paraId="09408951" w14:textId="77777777" w:rsidR="006C01EA" w:rsidRPr="004E38F4" w:rsidRDefault="006C0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01EA" w:rsidRPr="004E38F4" w14:paraId="57541C7A" w14:textId="34C9E448" w:rsidTr="00346606">
        <w:trPr>
          <w:trHeight w:val="454"/>
        </w:trPr>
        <w:tc>
          <w:tcPr>
            <w:tcW w:w="739" w:type="dxa"/>
            <w:vAlign w:val="center"/>
          </w:tcPr>
          <w:p w14:paraId="33A13ACA" w14:textId="4BA9782A" w:rsidR="006C01EA" w:rsidRPr="004E38F4" w:rsidRDefault="006C0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8F4"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3118" w:type="dxa"/>
            <w:vAlign w:val="center"/>
          </w:tcPr>
          <w:p w14:paraId="6E53F453" w14:textId="77777777" w:rsidR="006C01EA" w:rsidRDefault="006C01EA">
            <w:pPr>
              <w:rPr>
                <w:rFonts w:ascii="Arial" w:hAnsi="Arial" w:cs="Arial"/>
                <w:sz w:val="22"/>
                <w:szCs w:val="22"/>
              </w:rPr>
            </w:pPr>
            <w:r w:rsidRPr="004E38F4">
              <w:rPr>
                <w:rFonts w:ascii="Arial" w:hAnsi="Arial" w:cs="Arial"/>
                <w:sz w:val="22"/>
                <w:szCs w:val="22"/>
              </w:rPr>
              <w:t>Rýchlosť opakovaného lisovania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  <w:p w14:paraId="4B591A98" w14:textId="400DA42D" w:rsidR="006C01EA" w:rsidRPr="004E38F4" w:rsidRDefault="006C01EA">
            <w:pPr>
              <w:rPr>
                <w:i/>
                <w:iCs/>
              </w:rPr>
            </w:pP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Repeated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pressing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speed</w:t>
            </w:r>
            <w:proofErr w:type="spellEnd"/>
          </w:p>
        </w:tc>
        <w:tc>
          <w:tcPr>
            <w:tcW w:w="1701" w:type="dxa"/>
            <w:vAlign w:val="center"/>
          </w:tcPr>
          <w:p w14:paraId="345E1070" w14:textId="38876080" w:rsidR="006C01EA" w:rsidRPr="004E38F4" w:rsidRDefault="006C0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8F4">
              <w:rPr>
                <w:rFonts w:ascii="Arial" w:hAnsi="Arial" w:cs="Arial"/>
                <w:sz w:val="22"/>
                <w:szCs w:val="22"/>
              </w:rPr>
              <w:t>Min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4E38F4">
              <w:rPr>
                <w:rFonts w:ascii="Arial" w:hAnsi="Arial" w:cs="Arial"/>
                <w:sz w:val="22"/>
                <w:szCs w:val="22"/>
              </w:rPr>
              <w:t xml:space="preserve"> 1200/hod.</w:t>
            </w:r>
          </w:p>
        </w:tc>
        <w:tc>
          <w:tcPr>
            <w:tcW w:w="2552" w:type="dxa"/>
            <w:shd w:val="clear" w:color="auto" w:fill="FFF2CC"/>
            <w:vAlign w:val="center"/>
          </w:tcPr>
          <w:p w14:paraId="17A95CA6" w14:textId="77777777" w:rsidR="006C01EA" w:rsidRPr="004E38F4" w:rsidRDefault="006C0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2CC"/>
          </w:tcPr>
          <w:p w14:paraId="40477CB7" w14:textId="77777777" w:rsidR="006C01EA" w:rsidRPr="004E38F4" w:rsidRDefault="006C0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01EA" w:rsidRPr="004E38F4" w14:paraId="60AABBE2" w14:textId="1846885C" w:rsidTr="00346606">
        <w:trPr>
          <w:trHeight w:val="454"/>
        </w:trPr>
        <w:tc>
          <w:tcPr>
            <w:tcW w:w="739" w:type="dxa"/>
            <w:vAlign w:val="center"/>
          </w:tcPr>
          <w:p w14:paraId="52277439" w14:textId="27457682" w:rsidR="006C01EA" w:rsidRPr="004E38F4" w:rsidRDefault="006C0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8F4">
              <w:rPr>
                <w:rFonts w:ascii="Arial" w:hAnsi="Arial" w:cs="Arial"/>
                <w:sz w:val="22"/>
                <w:szCs w:val="22"/>
              </w:rPr>
              <w:t>1.6</w:t>
            </w:r>
          </w:p>
        </w:tc>
        <w:tc>
          <w:tcPr>
            <w:tcW w:w="3118" w:type="dxa"/>
            <w:vAlign w:val="center"/>
          </w:tcPr>
          <w:p w14:paraId="752BC520" w14:textId="2CFA7CF4" w:rsidR="006C01EA" w:rsidRDefault="006C01EA">
            <w:pPr>
              <w:rPr>
                <w:rFonts w:ascii="Arial" w:hAnsi="Arial" w:cs="Arial"/>
                <w:sz w:val="22"/>
                <w:szCs w:val="22"/>
              </w:rPr>
            </w:pPr>
            <w:r w:rsidRPr="004E38F4">
              <w:rPr>
                <w:rFonts w:ascii="Arial" w:hAnsi="Arial" w:cs="Arial"/>
                <w:sz w:val="22"/>
                <w:szCs w:val="22"/>
              </w:rPr>
              <w:t>Vibračný zásobník + podávač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  <w:p w14:paraId="4EA2A23F" w14:textId="4EB8AA41" w:rsidR="006C01EA" w:rsidRPr="008946A1" w:rsidRDefault="006C01E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Vibrating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hopper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+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feeder</w:t>
            </w:r>
            <w:proofErr w:type="spellEnd"/>
          </w:p>
        </w:tc>
        <w:tc>
          <w:tcPr>
            <w:tcW w:w="1701" w:type="dxa"/>
            <w:vAlign w:val="center"/>
          </w:tcPr>
          <w:p w14:paraId="5037282C" w14:textId="6B4D4505" w:rsidR="006C01EA" w:rsidRPr="004E38F4" w:rsidRDefault="006C0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8F4">
              <w:rPr>
                <w:rFonts w:ascii="Arial" w:hAnsi="Arial" w:cs="Arial"/>
                <w:sz w:val="22"/>
                <w:szCs w:val="22"/>
              </w:rPr>
              <w:t>Min. 1ks</w:t>
            </w:r>
          </w:p>
        </w:tc>
        <w:tc>
          <w:tcPr>
            <w:tcW w:w="2552" w:type="dxa"/>
            <w:shd w:val="clear" w:color="auto" w:fill="FFF2CC"/>
            <w:vAlign w:val="center"/>
          </w:tcPr>
          <w:p w14:paraId="6F0CFF4A" w14:textId="77777777" w:rsidR="006C01EA" w:rsidRPr="004E38F4" w:rsidRDefault="006C0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2CC"/>
          </w:tcPr>
          <w:p w14:paraId="64E9DF20" w14:textId="77777777" w:rsidR="006C01EA" w:rsidRPr="004E38F4" w:rsidRDefault="006C0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01EA" w:rsidRPr="004E38F4" w14:paraId="120763F8" w14:textId="7D30447A" w:rsidTr="00346606">
        <w:trPr>
          <w:trHeight w:val="454"/>
        </w:trPr>
        <w:tc>
          <w:tcPr>
            <w:tcW w:w="739" w:type="dxa"/>
            <w:vAlign w:val="center"/>
          </w:tcPr>
          <w:p w14:paraId="499B13C7" w14:textId="1BE73D1E" w:rsidR="006C01EA" w:rsidRPr="004E38F4" w:rsidRDefault="006C0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8F4">
              <w:rPr>
                <w:rFonts w:ascii="Arial" w:hAnsi="Arial" w:cs="Arial"/>
                <w:sz w:val="22"/>
                <w:szCs w:val="22"/>
              </w:rPr>
              <w:t>1.7</w:t>
            </w:r>
          </w:p>
        </w:tc>
        <w:tc>
          <w:tcPr>
            <w:tcW w:w="3118" w:type="dxa"/>
            <w:vAlign w:val="center"/>
          </w:tcPr>
          <w:p w14:paraId="04CCF3E6" w14:textId="6943E9C2" w:rsidR="006C01EA" w:rsidRDefault="006C01EA">
            <w:pPr>
              <w:rPr>
                <w:rFonts w:ascii="Arial" w:hAnsi="Arial" w:cs="Arial"/>
                <w:sz w:val="22"/>
                <w:szCs w:val="22"/>
              </w:rPr>
            </w:pPr>
            <w:r w:rsidRPr="004E38F4">
              <w:rPr>
                <w:rFonts w:ascii="Arial" w:hAnsi="Arial" w:cs="Arial"/>
                <w:sz w:val="22"/>
                <w:szCs w:val="22"/>
              </w:rPr>
              <w:t xml:space="preserve">Základná </w:t>
            </w:r>
            <w:proofErr w:type="spellStart"/>
            <w:r w:rsidRPr="004E38F4">
              <w:rPr>
                <w:rFonts w:ascii="Arial" w:hAnsi="Arial" w:cs="Arial"/>
                <w:sz w:val="22"/>
                <w:szCs w:val="22"/>
              </w:rPr>
              <w:t>sada</w:t>
            </w:r>
            <w:proofErr w:type="spellEnd"/>
            <w:r w:rsidRPr="004E38F4">
              <w:rPr>
                <w:rFonts w:ascii="Arial" w:hAnsi="Arial" w:cs="Arial"/>
                <w:sz w:val="22"/>
                <w:szCs w:val="22"/>
              </w:rPr>
              <w:t xml:space="preserve"> náradia potrebného k lisovaniu prvkov M2-M10 – matice a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4E38F4">
              <w:rPr>
                <w:rFonts w:ascii="Arial" w:hAnsi="Arial" w:cs="Arial"/>
                <w:sz w:val="22"/>
                <w:szCs w:val="22"/>
              </w:rPr>
              <w:t>skrutky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  <w:p w14:paraId="5D52906F" w14:textId="6FEEE233" w:rsidR="006C01EA" w:rsidRPr="004E38F4" w:rsidRDefault="006C01E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Basic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set of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tools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needed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to press M2-M10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elements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nuts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and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bolts</w:t>
            </w:r>
            <w:proofErr w:type="spellEnd"/>
          </w:p>
        </w:tc>
        <w:tc>
          <w:tcPr>
            <w:tcW w:w="1701" w:type="dxa"/>
            <w:vAlign w:val="center"/>
          </w:tcPr>
          <w:p w14:paraId="437BD5AE" w14:textId="125ED803" w:rsidR="006C01EA" w:rsidRPr="004E38F4" w:rsidRDefault="006C0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8F4">
              <w:rPr>
                <w:rFonts w:ascii="Arial" w:hAnsi="Arial" w:cs="Arial"/>
                <w:sz w:val="22"/>
                <w:szCs w:val="22"/>
              </w:rPr>
              <w:t>Áno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2552" w:type="dxa"/>
            <w:shd w:val="clear" w:color="auto" w:fill="FFF2CC"/>
            <w:vAlign w:val="center"/>
          </w:tcPr>
          <w:p w14:paraId="00C14882" w14:textId="77777777" w:rsidR="006C01EA" w:rsidRPr="004E38F4" w:rsidRDefault="006C0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2CC"/>
          </w:tcPr>
          <w:p w14:paraId="3FBFF10F" w14:textId="77777777" w:rsidR="006C01EA" w:rsidRPr="004E38F4" w:rsidRDefault="006C0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01EA" w:rsidRPr="004E38F4" w14:paraId="32F29DFF" w14:textId="6098BEF9" w:rsidTr="00E65EAE">
        <w:trPr>
          <w:trHeight w:val="676"/>
        </w:trPr>
        <w:tc>
          <w:tcPr>
            <w:tcW w:w="8110" w:type="dxa"/>
            <w:gridSpan w:val="4"/>
            <w:vAlign w:val="center"/>
          </w:tcPr>
          <w:p w14:paraId="72B2083A" w14:textId="5FACEFA3" w:rsidR="006C01EA" w:rsidRPr="004E38F4" w:rsidRDefault="006C01EA" w:rsidP="004E38F4">
            <w:r w:rsidRPr="004E38F4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2. Procesné požiadavky na technológiu</w:t>
            </w: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4E38F4">
              <w:rPr>
                <w:rFonts w:ascii="Arial" w:hAnsi="Arial" w:cs="Arial"/>
                <w:sz w:val="22"/>
                <w:szCs w:val="22"/>
              </w:rPr>
              <w:t>Process</w:t>
            </w:r>
            <w:proofErr w:type="spellEnd"/>
            <w:r w:rsidRPr="004E38F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E38F4">
              <w:rPr>
                <w:rFonts w:ascii="Arial" w:hAnsi="Arial" w:cs="Arial"/>
                <w:sz w:val="22"/>
                <w:szCs w:val="22"/>
              </w:rPr>
              <w:t>technology</w:t>
            </w:r>
            <w:proofErr w:type="spellEnd"/>
            <w:r w:rsidRPr="004E38F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E38F4">
              <w:rPr>
                <w:rFonts w:ascii="Arial" w:hAnsi="Arial" w:cs="Arial"/>
                <w:sz w:val="22"/>
                <w:szCs w:val="22"/>
              </w:rPr>
              <w:t>requirements</w:t>
            </w:r>
            <w:proofErr w:type="spellEnd"/>
          </w:p>
        </w:tc>
        <w:tc>
          <w:tcPr>
            <w:tcW w:w="1842" w:type="dxa"/>
            <w:vMerge/>
            <w:shd w:val="clear" w:color="auto" w:fill="FFF2CC"/>
          </w:tcPr>
          <w:p w14:paraId="5EE34B0B" w14:textId="77777777" w:rsidR="006C01EA" w:rsidRPr="004E38F4" w:rsidRDefault="006C01EA" w:rsidP="004E38F4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C01EA" w:rsidRPr="004E38F4" w14:paraId="2D28689E" w14:textId="26686579" w:rsidTr="00346606">
        <w:trPr>
          <w:trHeight w:val="454"/>
        </w:trPr>
        <w:tc>
          <w:tcPr>
            <w:tcW w:w="739" w:type="dxa"/>
            <w:vAlign w:val="center"/>
          </w:tcPr>
          <w:p w14:paraId="25AF7A86" w14:textId="3CE1828A" w:rsidR="006C01EA" w:rsidRPr="004E38F4" w:rsidRDefault="006C0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8F4"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3118" w:type="dxa"/>
            <w:vAlign w:val="center"/>
          </w:tcPr>
          <w:p w14:paraId="0AE998B8" w14:textId="77777777" w:rsidR="006C01EA" w:rsidRDefault="006C01EA">
            <w:pPr>
              <w:rPr>
                <w:rFonts w:ascii="Arial" w:hAnsi="Arial" w:cs="Arial"/>
                <w:sz w:val="22"/>
                <w:szCs w:val="22"/>
              </w:rPr>
            </w:pPr>
            <w:r w:rsidRPr="004E38F4">
              <w:rPr>
                <w:rFonts w:ascii="Arial" w:hAnsi="Arial" w:cs="Arial"/>
                <w:sz w:val="22"/>
                <w:szCs w:val="22"/>
              </w:rPr>
              <w:t>Bezpečnostné zariadenie na zamedzenie kolízie s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4E38F4">
              <w:rPr>
                <w:rFonts w:ascii="Arial" w:hAnsi="Arial" w:cs="Arial"/>
                <w:sz w:val="22"/>
                <w:szCs w:val="22"/>
              </w:rPr>
              <w:t>obsluhou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  <w:p w14:paraId="57FC3B7F" w14:textId="5BC6FC09" w:rsidR="006C01EA" w:rsidRPr="004E38F4" w:rsidRDefault="006C01E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Safety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device to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prevent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collisions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with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the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operator</w:t>
            </w:r>
            <w:proofErr w:type="spellEnd"/>
          </w:p>
        </w:tc>
        <w:tc>
          <w:tcPr>
            <w:tcW w:w="1701" w:type="dxa"/>
            <w:vAlign w:val="center"/>
          </w:tcPr>
          <w:p w14:paraId="028368A8" w14:textId="07E94849" w:rsidR="006C01EA" w:rsidRPr="004E38F4" w:rsidRDefault="006C0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8F4">
              <w:rPr>
                <w:rFonts w:ascii="Arial" w:hAnsi="Arial" w:cs="Arial"/>
                <w:sz w:val="22"/>
                <w:szCs w:val="22"/>
              </w:rPr>
              <w:t>Áno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2552" w:type="dxa"/>
            <w:shd w:val="clear" w:color="auto" w:fill="FFF2CC"/>
            <w:vAlign w:val="center"/>
          </w:tcPr>
          <w:p w14:paraId="0652AFA1" w14:textId="77777777" w:rsidR="006C01EA" w:rsidRPr="004E38F4" w:rsidRDefault="006C0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2CC"/>
          </w:tcPr>
          <w:p w14:paraId="0E09A77B" w14:textId="77777777" w:rsidR="006C01EA" w:rsidRPr="004E38F4" w:rsidRDefault="006C0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01EA" w:rsidRPr="004E38F4" w14:paraId="4C74960E" w14:textId="3D56BD30" w:rsidTr="00E65EAE">
        <w:trPr>
          <w:trHeight w:val="220"/>
        </w:trPr>
        <w:tc>
          <w:tcPr>
            <w:tcW w:w="8110" w:type="dxa"/>
            <w:gridSpan w:val="4"/>
            <w:vAlign w:val="center"/>
          </w:tcPr>
          <w:p w14:paraId="730A2939" w14:textId="77777777" w:rsidR="006C01EA" w:rsidRPr="004E38F4" w:rsidRDefault="006C01EA" w:rsidP="004E38F4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bookmarkStart w:id="0" w:name="_8w1jzd4qcuci" w:colFirst="0" w:colLast="0"/>
            <w:bookmarkEnd w:id="0"/>
            <w:r w:rsidRPr="004E38F4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3. Ďalšie súčasti hodnoty obstarávaného zariadenia/ </w:t>
            </w:r>
          </w:p>
          <w:p w14:paraId="641D207F" w14:textId="14B7B30B" w:rsidR="006C01EA" w:rsidRPr="004E38F4" w:rsidRDefault="006C01EA" w:rsidP="004E38F4">
            <w:pPr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4E38F4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Other</w:t>
            </w:r>
            <w:proofErr w:type="spellEnd"/>
            <w:r w:rsidRPr="004E38F4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38F4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components</w:t>
            </w:r>
            <w:proofErr w:type="spellEnd"/>
            <w:r w:rsidRPr="004E38F4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 of </w:t>
            </w:r>
            <w:proofErr w:type="spellStart"/>
            <w:r w:rsidRPr="004E38F4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the</w:t>
            </w:r>
            <w:proofErr w:type="spellEnd"/>
            <w:r w:rsidRPr="004E38F4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38F4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value</w:t>
            </w:r>
            <w:proofErr w:type="spellEnd"/>
            <w:r w:rsidRPr="004E38F4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 of </w:t>
            </w:r>
            <w:proofErr w:type="spellStart"/>
            <w:r w:rsidRPr="004E38F4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the</w:t>
            </w:r>
            <w:proofErr w:type="spellEnd"/>
            <w:r w:rsidRPr="004E38F4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38F4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procured</w:t>
            </w:r>
            <w:proofErr w:type="spellEnd"/>
            <w:r w:rsidRPr="004E38F4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38F4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equipment</w:t>
            </w:r>
            <w:proofErr w:type="spellEnd"/>
          </w:p>
        </w:tc>
        <w:tc>
          <w:tcPr>
            <w:tcW w:w="1842" w:type="dxa"/>
            <w:vMerge/>
            <w:shd w:val="clear" w:color="auto" w:fill="FFF2CC"/>
          </w:tcPr>
          <w:p w14:paraId="43A4BA0C" w14:textId="77777777" w:rsidR="006C01EA" w:rsidRPr="004E38F4" w:rsidRDefault="006C01EA" w:rsidP="004E38F4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C01EA" w:rsidRPr="004E38F4" w14:paraId="595D2846" w14:textId="30CD9B21" w:rsidTr="00346606">
        <w:trPr>
          <w:trHeight w:val="201"/>
        </w:trPr>
        <w:tc>
          <w:tcPr>
            <w:tcW w:w="739" w:type="dxa"/>
            <w:vAlign w:val="center"/>
          </w:tcPr>
          <w:p w14:paraId="73F20063" w14:textId="2D334587" w:rsidR="006C01EA" w:rsidRPr="004E38F4" w:rsidRDefault="006C01EA" w:rsidP="00E60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8F4">
              <w:rPr>
                <w:rFonts w:ascii="Arial" w:hAnsi="Arial" w:cs="Arial"/>
                <w:sz w:val="22"/>
                <w:szCs w:val="22"/>
              </w:rPr>
              <w:t>3.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18" w:type="dxa"/>
            <w:vAlign w:val="center"/>
          </w:tcPr>
          <w:p w14:paraId="7EDA24FC" w14:textId="07252784" w:rsidR="006C01EA" w:rsidRDefault="006C01EA" w:rsidP="004E38F4">
            <w:pPr>
              <w:rPr>
                <w:rFonts w:ascii="Arial" w:hAnsi="Arial" w:cs="Arial"/>
                <w:sz w:val="22"/>
                <w:szCs w:val="22"/>
              </w:rPr>
            </w:pPr>
            <w:r w:rsidRPr="004E38F4">
              <w:rPr>
                <w:rFonts w:ascii="Arial" w:hAnsi="Arial" w:cs="Arial"/>
                <w:sz w:val="22"/>
                <w:szCs w:val="22"/>
              </w:rPr>
              <w:t>Návody na obsluhu v slovenskom alebo českom jazyku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  <w:p w14:paraId="2605D4AC" w14:textId="41FC3179" w:rsidR="006C01EA" w:rsidRPr="004E38F4" w:rsidRDefault="006C01EA" w:rsidP="004E38F4"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Operating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instructions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in Slovak or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Czech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language</w:t>
            </w:r>
            <w:proofErr w:type="spellEnd"/>
          </w:p>
        </w:tc>
        <w:tc>
          <w:tcPr>
            <w:tcW w:w="1701" w:type="dxa"/>
            <w:vAlign w:val="center"/>
          </w:tcPr>
          <w:p w14:paraId="48BC83F4" w14:textId="7FF4D787" w:rsidR="006C01EA" w:rsidRPr="004E38F4" w:rsidRDefault="006C01EA" w:rsidP="004E38F4">
            <w:pPr>
              <w:ind w:left="42" w:right="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8F4">
              <w:rPr>
                <w:rFonts w:ascii="Arial" w:hAnsi="Arial" w:cs="Arial"/>
                <w:sz w:val="22"/>
                <w:szCs w:val="22"/>
              </w:rPr>
              <w:t>Áno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2552" w:type="dxa"/>
            <w:shd w:val="clear" w:color="auto" w:fill="FFF2CC"/>
            <w:vAlign w:val="center"/>
          </w:tcPr>
          <w:p w14:paraId="031F0DB2" w14:textId="77777777" w:rsidR="006C01EA" w:rsidRPr="004E38F4" w:rsidRDefault="006C01EA" w:rsidP="004E38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2CC"/>
          </w:tcPr>
          <w:p w14:paraId="5AC4FE81" w14:textId="77777777" w:rsidR="006C01EA" w:rsidRPr="004E38F4" w:rsidRDefault="006C01EA" w:rsidP="004E38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01EA" w:rsidRPr="004E38F4" w14:paraId="46AFA4AF" w14:textId="4709F518" w:rsidTr="00346606">
        <w:trPr>
          <w:trHeight w:val="201"/>
        </w:trPr>
        <w:tc>
          <w:tcPr>
            <w:tcW w:w="739" w:type="dxa"/>
            <w:vAlign w:val="center"/>
          </w:tcPr>
          <w:p w14:paraId="65DEF1A0" w14:textId="2E2CC581" w:rsidR="006C01EA" w:rsidRPr="004E38F4" w:rsidRDefault="006C01EA" w:rsidP="00E60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8F4">
              <w:rPr>
                <w:rFonts w:ascii="Arial" w:hAnsi="Arial" w:cs="Arial"/>
                <w:sz w:val="22"/>
                <w:szCs w:val="22"/>
              </w:rPr>
              <w:t>3.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118" w:type="dxa"/>
            <w:vAlign w:val="center"/>
          </w:tcPr>
          <w:p w14:paraId="0C1BEE03" w14:textId="1CEC2BC6" w:rsidR="006C01EA" w:rsidRDefault="006C01EA" w:rsidP="004E38F4">
            <w:pPr>
              <w:rPr>
                <w:rFonts w:ascii="Arial" w:hAnsi="Arial" w:cs="Arial"/>
                <w:sz w:val="22"/>
                <w:szCs w:val="22"/>
              </w:rPr>
            </w:pPr>
            <w:r w:rsidRPr="004E38F4">
              <w:rPr>
                <w:rFonts w:ascii="Arial" w:hAnsi="Arial" w:cs="Arial"/>
                <w:sz w:val="22"/>
                <w:szCs w:val="22"/>
              </w:rPr>
              <w:t>CE certifikát celého pracoviska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  <w:p w14:paraId="34E8830F" w14:textId="2DA1C3CE" w:rsidR="006C01EA" w:rsidRPr="004E38F4" w:rsidRDefault="006C01EA" w:rsidP="004E38F4"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CE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certificate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of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the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whole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workplace</w:t>
            </w:r>
            <w:proofErr w:type="spellEnd"/>
          </w:p>
        </w:tc>
        <w:tc>
          <w:tcPr>
            <w:tcW w:w="1701" w:type="dxa"/>
            <w:vAlign w:val="center"/>
          </w:tcPr>
          <w:p w14:paraId="56F89A8F" w14:textId="3C55E838" w:rsidR="006C01EA" w:rsidRPr="004E38F4" w:rsidRDefault="006C01EA" w:rsidP="004E38F4">
            <w:pPr>
              <w:ind w:left="42" w:right="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8F4">
              <w:rPr>
                <w:rFonts w:ascii="Arial" w:hAnsi="Arial" w:cs="Arial"/>
                <w:sz w:val="22"/>
                <w:szCs w:val="22"/>
              </w:rPr>
              <w:t>Áno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2552" w:type="dxa"/>
            <w:shd w:val="clear" w:color="auto" w:fill="FFF2CC"/>
            <w:vAlign w:val="center"/>
          </w:tcPr>
          <w:p w14:paraId="1A4E3E10" w14:textId="77777777" w:rsidR="006C01EA" w:rsidRPr="004E38F4" w:rsidRDefault="006C01EA" w:rsidP="004E38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2CC"/>
          </w:tcPr>
          <w:p w14:paraId="640C8072" w14:textId="77777777" w:rsidR="006C01EA" w:rsidRPr="004E38F4" w:rsidRDefault="006C01EA" w:rsidP="004E38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01EA" w:rsidRPr="004E38F4" w14:paraId="29FE3571" w14:textId="2ED61845" w:rsidTr="00346606">
        <w:trPr>
          <w:trHeight w:val="201"/>
        </w:trPr>
        <w:tc>
          <w:tcPr>
            <w:tcW w:w="739" w:type="dxa"/>
            <w:vAlign w:val="center"/>
          </w:tcPr>
          <w:p w14:paraId="0544D3FB" w14:textId="738DC5CD" w:rsidR="006C01EA" w:rsidRPr="004E38F4" w:rsidRDefault="006C01EA" w:rsidP="00E60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8F4">
              <w:rPr>
                <w:rFonts w:ascii="Arial" w:hAnsi="Arial" w:cs="Arial"/>
                <w:sz w:val="22"/>
                <w:szCs w:val="22"/>
              </w:rPr>
              <w:t>3.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118" w:type="dxa"/>
            <w:vAlign w:val="center"/>
          </w:tcPr>
          <w:p w14:paraId="7CA623A1" w14:textId="141D3A62" w:rsidR="006C01EA" w:rsidRPr="00AF5AFA" w:rsidRDefault="006C01EA" w:rsidP="004E38F4">
            <w:pPr>
              <w:rPr>
                <w:rFonts w:ascii="Arial" w:hAnsi="Arial" w:cs="Arial"/>
                <w:sz w:val="22"/>
                <w:szCs w:val="22"/>
              </w:rPr>
            </w:pPr>
            <w:r w:rsidRPr="004E38F4">
              <w:rPr>
                <w:rFonts w:ascii="Arial" w:hAnsi="Arial" w:cs="Arial"/>
                <w:sz w:val="22"/>
                <w:szCs w:val="22"/>
              </w:rPr>
              <w:t xml:space="preserve">Záručná doba </w:t>
            </w:r>
            <w:r w:rsidRPr="00AF5AFA">
              <w:rPr>
                <w:rFonts w:ascii="Arial" w:hAnsi="Arial" w:cs="Arial"/>
                <w:sz w:val="22"/>
                <w:szCs w:val="22"/>
              </w:rPr>
              <w:t>12 mesiacov/</w:t>
            </w:r>
          </w:p>
          <w:p w14:paraId="3C84F603" w14:textId="03815818" w:rsidR="006C01EA" w:rsidRPr="004E38F4" w:rsidRDefault="006C01EA" w:rsidP="004E38F4">
            <w:proofErr w:type="spellStart"/>
            <w:r w:rsidRPr="00AF5AFA">
              <w:rPr>
                <w:rFonts w:ascii="Arial" w:hAnsi="Arial" w:cs="Arial"/>
                <w:i/>
                <w:iCs/>
                <w:sz w:val="22"/>
                <w:szCs w:val="22"/>
              </w:rPr>
              <w:t>Warranty</w:t>
            </w:r>
            <w:proofErr w:type="spellEnd"/>
            <w:r w:rsidRPr="00AF5AF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F5AFA">
              <w:rPr>
                <w:rFonts w:ascii="Arial" w:hAnsi="Arial" w:cs="Arial"/>
                <w:i/>
                <w:iCs/>
                <w:sz w:val="22"/>
                <w:szCs w:val="22"/>
              </w:rPr>
              <w:t>period</w:t>
            </w:r>
            <w:proofErr w:type="spellEnd"/>
            <w:r w:rsidRPr="00AF5AF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of 12 </w:t>
            </w:r>
            <w:proofErr w:type="spellStart"/>
            <w:r w:rsidRPr="00AF5AFA">
              <w:rPr>
                <w:rFonts w:ascii="Arial" w:hAnsi="Arial" w:cs="Arial"/>
                <w:i/>
                <w:iCs/>
                <w:sz w:val="22"/>
                <w:szCs w:val="22"/>
              </w:rPr>
              <w:t>months</w:t>
            </w:r>
            <w:proofErr w:type="spellEnd"/>
          </w:p>
        </w:tc>
        <w:tc>
          <w:tcPr>
            <w:tcW w:w="1701" w:type="dxa"/>
            <w:vAlign w:val="center"/>
          </w:tcPr>
          <w:p w14:paraId="53DEA2E9" w14:textId="7E6F7716" w:rsidR="006C01EA" w:rsidRPr="004E38F4" w:rsidRDefault="006C01EA" w:rsidP="004E38F4">
            <w:pPr>
              <w:ind w:left="42" w:right="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8F4">
              <w:rPr>
                <w:rFonts w:ascii="Arial" w:hAnsi="Arial" w:cs="Arial"/>
                <w:sz w:val="22"/>
                <w:szCs w:val="22"/>
              </w:rPr>
              <w:t>Áno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2552" w:type="dxa"/>
            <w:shd w:val="clear" w:color="auto" w:fill="FFF2CC"/>
            <w:vAlign w:val="center"/>
          </w:tcPr>
          <w:p w14:paraId="1F1CABF9" w14:textId="77777777" w:rsidR="006C01EA" w:rsidRPr="004E38F4" w:rsidRDefault="006C01EA" w:rsidP="004E38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2CC"/>
          </w:tcPr>
          <w:p w14:paraId="666DE2E9" w14:textId="77777777" w:rsidR="006C01EA" w:rsidRPr="004E38F4" w:rsidRDefault="006C01EA" w:rsidP="004E38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01EA" w:rsidRPr="004E38F4" w14:paraId="178A94CE" w14:textId="03A6F7EA" w:rsidTr="00346606">
        <w:trPr>
          <w:trHeight w:val="201"/>
        </w:trPr>
        <w:tc>
          <w:tcPr>
            <w:tcW w:w="739" w:type="dxa"/>
            <w:vAlign w:val="center"/>
          </w:tcPr>
          <w:p w14:paraId="27665E29" w14:textId="532B30DC" w:rsidR="006C01EA" w:rsidRPr="00E60610" w:rsidRDefault="006C01EA" w:rsidP="00E60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0610">
              <w:rPr>
                <w:rFonts w:ascii="Arial" w:hAnsi="Arial" w:cs="Arial"/>
                <w:sz w:val="22"/>
                <w:szCs w:val="22"/>
              </w:rPr>
              <w:t>3.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118" w:type="dxa"/>
            <w:vAlign w:val="center"/>
          </w:tcPr>
          <w:p w14:paraId="0C187A10" w14:textId="77777777" w:rsidR="006C01EA" w:rsidRPr="00E60610" w:rsidRDefault="006C01EA" w:rsidP="004E38F4">
            <w:pPr>
              <w:rPr>
                <w:rFonts w:ascii="Arial" w:hAnsi="Arial" w:cs="Arial"/>
                <w:sz w:val="22"/>
                <w:szCs w:val="22"/>
              </w:rPr>
            </w:pPr>
            <w:r w:rsidRPr="00E60610">
              <w:rPr>
                <w:rFonts w:ascii="Arial" w:hAnsi="Arial" w:cs="Arial"/>
                <w:sz w:val="22"/>
                <w:szCs w:val="22"/>
              </w:rPr>
              <w:t>Nástup na servis pri poruche do 48 hod/</w:t>
            </w:r>
          </w:p>
          <w:p w14:paraId="1D3707BD" w14:textId="5F31A2CB" w:rsidR="006C01EA" w:rsidRPr="004E38F4" w:rsidRDefault="006C01EA" w:rsidP="004E38F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Start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of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service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in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case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of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failure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within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48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1701" w:type="dxa"/>
            <w:vAlign w:val="center"/>
          </w:tcPr>
          <w:p w14:paraId="6330A404" w14:textId="4E0B820A" w:rsidR="006C01EA" w:rsidRPr="004E38F4" w:rsidRDefault="006C01EA" w:rsidP="004E38F4">
            <w:pPr>
              <w:ind w:left="42" w:right="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8F4">
              <w:rPr>
                <w:rFonts w:ascii="Arial" w:hAnsi="Arial" w:cs="Arial"/>
                <w:sz w:val="22"/>
                <w:szCs w:val="22"/>
              </w:rPr>
              <w:t>Áno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2552" w:type="dxa"/>
            <w:shd w:val="clear" w:color="auto" w:fill="FFF2CC"/>
            <w:vAlign w:val="center"/>
          </w:tcPr>
          <w:p w14:paraId="5C111CCC" w14:textId="77777777" w:rsidR="006C01EA" w:rsidRPr="004E38F4" w:rsidRDefault="006C01EA" w:rsidP="004E38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2CC"/>
          </w:tcPr>
          <w:p w14:paraId="37817E96" w14:textId="77777777" w:rsidR="006C01EA" w:rsidRPr="004E38F4" w:rsidRDefault="006C01EA" w:rsidP="004E38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01EA" w:rsidRPr="004E38F4" w14:paraId="771B98FC" w14:textId="52EDD6AA" w:rsidTr="00346606">
        <w:trPr>
          <w:trHeight w:val="201"/>
        </w:trPr>
        <w:tc>
          <w:tcPr>
            <w:tcW w:w="739" w:type="dxa"/>
            <w:vAlign w:val="center"/>
          </w:tcPr>
          <w:p w14:paraId="15CCEC07" w14:textId="45D796E7" w:rsidR="006C01EA" w:rsidRPr="004E38F4" w:rsidRDefault="006C01EA" w:rsidP="00E60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8F4">
              <w:rPr>
                <w:rFonts w:ascii="Arial" w:hAnsi="Arial" w:cs="Arial"/>
                <w:sz w:val="22"/>
                <w:szCs w:val="22"/>
              </w:rPr>
              <w:t>3.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118" w:type="dxa"/>
            <w:vAlign w:val="center"/>
          </w:tcPr>
          <w:p w14:paraId="5252AF64" w14:textId="77777777" w:rsidR="006C01EA" w:rsidRDefault="006C01EA" w:rsidP="004E38F4">
            <w:pPr>
              <w:rPr>
                <w:rFonts w:ascii="Arial" w:hAnsi="Arial" w:cs="Arial"/>
                <w:sz w:val="22"/>
                <w:szCs w:val="22"/>
              </w:rPr>
            </w:pPr>
            <w:r w:rsidRPr="004E38F4">
              <w:rPr>
                <w:rFonts w:ascii="Arial" w:hAnsi="Arial" w:cs="Arial"/>
                <w:sz w:val="22"/>
                <w:szCs w:val="22"/>
              </w:rPr>
              <w:t>Záručný a pozáručný servis prostredníctvom servisného strediska na Slovensku alebo v Českej republike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  <w:p w14:paraId="71878562" w14:textId="4440FAD9" w:rsidR="006C01EA" w:rsidRPr="00E60610" w:rsidRDefault="006C01EA" w:rsidP="004E38F4">
            <w:proofErr w:type="spellStart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>Warranty</w:t>
            </w:r>
            <w:proofErr w:type="spellEnd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and post-</w:t>
            </w:r>
            <w:proofErr w:type="spellStart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>warranty</w:t>
            </w:r>
            <w:proofErr w:type="spellEnd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>service</w:t>
            </w:r>
            <w:proofErr w:type="spellEnd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>through</w:t>
            </w:r>
            <w:proofErr w:type="spellEnd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 </w:t>
            </w:r>
            <w:proofErr w:type="spellStart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>service</w:t>
            </w:r>
            <w:proofErr w:type="spellEnd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center in Slovakia or </w:t>
            </w:r>
            <w:proofErr w:type="spellStart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>the</w:t>
            </w:r>
            <w:proofErr w:type="spellEnd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>Czech</w:t>
            </w:r>
            <w:proofErr w:type="spellEnd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>Republic</w:t>
            </w:r>
            <w:proofErr w:type="spellEnd"/>
          </w:p>
        </w:tc>
        <w:tc>
          <w:tcPr>
            <w:tcW w:w="1701" w:type="dxa"/>
            <w:vAlign w:val="center"/>
          </w:tcPr>
          <w:p w14:paraId="7714ED52" w14:textId="56B361ED" w:rsidR="006C01EA" w:rsidRPr="004E38F4" w:rsidRDefault="006C01EA" w:rsidP="004E38F4">
            <w:pPr>
              <w:ind w:left="42" w:right="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8F4">
              <w:rPr>
                <w:rFonts w:ascii="Arial" w:hAnsi="Arial" w:cs="Arial"/>
                <w:sz w:val="22"/>
                <w:szCs w:val="22"/>
              </w:rPr>
              <w:t>Áno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2552" w:type="dxa"/>
            <w:shd w:val="clear" w:color="auto" w:fill="FFF2CC"/>
            <w:vAlign w:val="center"/>
          </w:tcPr>
          <w:p w14:paraId="78E15234" w14:textId="77777777" w:rsidR="006C01EA" w:rsidRPr="004E38F4" w:rsidRDefault="006C01EA" w:rsidP="004E38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2CC"/>
          </w:tcPr>
          <w:p w14:paraId="09510E61" w14:textId="77777777" w:rsidR="006C01EA" w:rsidRPr="004E38F4" w:rsidRDefault="006C01EA" w:rsidP="004E38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01EA" w:rsidRPr="004E38F4" w14:paraId="26DAF2B9" w14:textId="79CBA2DE" w:rsidTr="00346606">
        <w:trPr>
          <w:trHeight w:val="201"/>
        </w:trPr>
        <w:tc>
          <w:tcPr>
            <w:tcW w:w="739" w:type="dxa"/>
            <w:vAlign w:val="center"/>
          </w:tcPr>
          <w:p w14:paraId="44298A77" w14:textId="6FC49447" w:rsidR="006C01EA" w:rsidRPr="004E38F4" w:rsidRDefault="006C01EA" w:rsidP="00E60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8F4">
              <w:rPr>
                <w:rFonts w:ascii="Arial" w:hAnsi="Arial" w:cs="Arial"/>
                <w:sz w:val="22"/>
                <w:szCs w:val="22"/>
              </w:rPr>
              <w:t>3.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18" w:type="dxa"/>
            <w:vAlign w:val="center"/>
          </w:tcPr>
          <w:p w14:paraId="35C282A2" w14:textId="2D005165" w:rsidR="006C01EA" w:rsidRDefault="006C01EA" w:rsidP="004E38F4">
            <w:pPr>
              <w:rPr>
                <w:rFonts w:ascii="Arial" w:hAnsi="Arial" w:cs="Arial"/>
                <w:sz w:val="22"/>
                <w:szCs w:val="22"/>
              </w:rPr>
            </w:pPr>
            <w:r w:rsidRPr="004E38F4">
              <w:rPr>
                <w:rFonts w:ascii="Arial" w:hAnsi="Arial" w:cs="Arial"/>
                <w:sz w:val="22"/>
                <w:szCs w:val="22"/>
              </w:rPr>
              <w:t xml:space="preserve">Platobné podmienky: 30% po podpise zmluvy / 60% po nainštalovaní / 10% po protokolárnom prevzatí zariadenia s dosiahnutím požadovanej kvality </w:t>
            </w:r>
            <w:r w:rsidRPr="004E38F4">
              <w:rPr>
                <w:rFonts w:ascii="Arial" w:hAnsi="Arial" w:cs="Arial"/>
                <w:sz w:val="22"/>
                <w:szCs w:val="22"/>
              </w:rPr>
              <w:lastRenderedPageBreak/>
              <w:t>a výrobných časov vopred odsúhlasených dvoch výrobkov v sériách 100 ks / výrobok.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  <w:p w14:paraId="08B1BFFD" w14:textId="2BA534EC" w:rsidR="006C01EA" w:rsidRPr="00E60610" w:rsidRDefault="006C01EA" w:rsidP="00E60610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>Payment</w:t>
            </w:r>
            <w:proofErr w:type="spellEnd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>terms</w:t>
            </w:r>
            <w:proofErr w:type="spellEnd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: 30% </w:t>
            </w:r>
            <w:proofErr w:type="spellStart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>after</w:t>
            </w:r>
            <w:proofErr w:type="spellEnd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>signing</w:t>
            </w:r>
            <w:proofErr w:type="spellEnd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>the</w:t>
            </w:r>
            <w:proofErr w:type="spellEnd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>contract</w:t>
            </w:r>
            <w:proofErr w:type="spellEnd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/ 60% </w:t>
            </w:r>
            <w:proofErr w:type="spellStart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>after</w:t>
            </w:r>
            <w:proofErr w:type="spellEnd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>installation</w:t>
            </w:r>
            <w:proofErr w:type="spellEnd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/ 10% </w:t>
            </w:r>
            <w:proofErr w:type="spellStart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>after</w:t>
            </w:r>
            <w:proofErr w:type="spellEnd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>protocol</w:t>
            </w:r>
            <w:proofErr w:type="spellEnd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>acceptance</w:t>
            </w:r>
            <w:proofErr w:type="spellEnd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of </w:t>
            </w:r>
            <w:proofErr w:type="spellStart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>the</w:t>
            </w:r>
            <w:proofErr w:type="spellEnd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>equipment</w:t>
            </w:r>
            <w:proofErr w:type="spellEnd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>with</w:t>
            </w:r>
            <w:proofErr w:type="spellEnd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>the</w:t>
            </w:r>
            <w:proofErr w:type="spellEnd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>achievement</w:t>
            </w:r>
            <w:proofErr w:type="spellEnd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of </w:t>
            </w:r>
            <w:proofErr w:type="spellStart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>the</w:t>
            </w:r>
            <w:proofErr w:type="spellEnd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>required</w:t>
            </w:r>
            <w:proofErr w:type="spellEnd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>quality</w:t>
            </w:r>
            <w:proofErr w:type="spellEnd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and </w:t>
            </w:r>
            <w:proofErr w:type="spellStart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>production</w:t>
            </w:r>
            <w:proofErr w:type="spellEnd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>times</w:t>
            </w:r>
            <w:proofErr w:type="spellEnd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of pre-</w:t>
            </w:r>
            <w:proofErr w:type="spellStart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>agreed</w:t>
            </w:r>
            <w:proofErr w:type="spellEnd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>two</w:t>
            </w:r>
            <w:proofErr w:type="spellEnd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>products</w:t>
            </w:r>
            <w:proofErr w:type="spellEnd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in a </w:t>
            </w:r>
            <w:proofErr w:type="spellStart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>series</w:t>
            </w:r>
            <w:proofErr w:type="spellEnd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of 100 </w:t>
            </w:r>
            <w:proofErr w:type="spellStart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>pcs</w:t>
            </w:r>
            <w:proofErr w:type="spellEnd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/ </w:t>
            </w:r>
            <w:proofErr w:type="spellStart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>product</w:t>
            </w:r>
            <w:proofErr w:type="spellEnd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14:paraId="261F0EB3" w14:textId="0CB97BB2" w:rsidR="006C01EA" w:rsidRPr="004E38F4" w:rsidRDefault="006C01EA" w:rsidP="004E38F4">
            <w:pPr>
              <w:ind w:left="42" w:right="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8F4">
              <w:rPr>
                <w:rFonts w:ascii="Arial" w:hAnsi="Arial" w:cs="Arial"/>
                <w:sz w:val="22"/>
                <w:szCs w:val="22"/>
              </w:rPr>
              <w:lastRenderedPageBreak/>
              <w:t>Áno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2552" w:type="dxa"/>
            <w:shd w:val="clear" w:color="auto" w:fill="FFF2CC"/>
            <w:vAlign w:val="center"/>
          </w:tcPr>
          <w:p w14:paraId="1083AEF0" w14:textId="77777777" w:rsidR="006C01EA" w:rsidRPr="004E38F4" w:rsidRDefault="006C01EA" w:rsidP="004E38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2CC"/>
          </w:tcPr>
          <w:p w14:paraId="14340EBF" w14:textId="77777777" w:rsidR="006C01EA" w:rsidRPr="004E38F4" w:rsidRDefault="006C01EA" w:rsidP="004E38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01EA" w:rsidRPr="004E38F4" w14:paraId="7E566468" w14:textId="53E2CA43" w:rsidTr="00346606">
        <w:trPr>
          <w:trHeight w:val="201"/>
        </w:trPr>
        <w:tc>
          <w:tcPr>
            <w:tcW w:w="739" w:type="dxa"/>
            <w:vAlign w:val="center"/>
          </w:tcPr>
          <w:p w14:paraId="18CBC6D8" w14:textId="4A08DBAB" w:rsidR="006C01EA" w:rsidRPr="004E38F4" w:rsidRDefault="006C01EA" w:rsidP="00E60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8F4">
              <w:rPr>
                <w:rFonts w:ascii="Arial" w:hAnsi="Arial" w:cs="Arial"/>
                <w:sz w:val="22"/>
                <w:szCs w:val="22"/>
              </w:rPr>
              <w:t>3.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118" w:type="dxa"/>
            <w:vAlign w:val="center"/>
          </w:tcPr>
          <w:p w14:paraId="7B212DB7" w14:textId="7BEC0CCF" w:rsidR="006C01EA" w:rsidRDefault="006C01EA" w:rsidP="004E38F4">
            <w:pPr>
              <w:rPr>
                <w:rFonts w:ascii="Arial" w:hAnsi="Arial" w:cs="Arial"/>
                <w:sz w:val="22"/>
                <w:szCs w:val="22"/>
              </w:rPr>
            </w:pPr>
            <w:r w:rsidRPr="004E38F4">
              <w:rPr>
                <w:rFonts w:ascii="Arial" w:hAnsi="Arial" w:cs="Arial"/>
                <w:sz w:val="22"/>
                <w:szCs w:val="22"/>
              </w:rPr>
              <w:t>Doba dodania a uvedenia do prevádzky menej ako 9 mesiacov od objednania zariadenia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  <w:p w14:paraId="5C97FE12" w14:textId="7DF86468" w:rsidR="006C01EA" w:rsidRPr="00E60610" w:rsidRDefault="006C01EA" w:rsidP="004E38F4">
            <w:proofErr w:type="spellStart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>Delivery</w:t>
            </w:r>
            <w:proofErr w:type="spellEnd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and </w:t>
            </w:r>
            <w:proofErr w:type="spellStart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>commissioning</w:t>
            </w:r>
            <w:proofErr w:type="spellEnd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>time</w:t>
            </w:r>
            <w:proofErr w:type="spellEnd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>less</w:t>
            </w:r>
            <w:proofErr w:type="spellEnd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>than</w:t>
            </w:r>
            <w:proofErr w:type="spellEnd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9 </w:t>
            </w:r>
            <w:proofErr w:type="spellStart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>months</w:t>
            </w:r>
            <w:proofErr w:type="spellEnd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>from</w:t>
            </w:r>
            <w:proofErr w:type="spellEnd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>ordering</w:t>
            </w:r>
            <w:proofErr w:type="spellEnd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>the</w:t>
            </w:r>
            <w:proofErr w:type="spellEnd"/>
            <w:r w:rsidRPr="00E6061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device</w:t>
            </w:r>
          </w:p>
        </w:tc>
        <w:tc>
          <w:tcPr>
            <w:tcW w:w="1701" w:type="dxa"/>
            <w:vAlign w:val="center"/>
          </w:tcPr>
          <w:p w14:paraId="4DFAE752" w14:textId="03A34329" w:rsidR="006C01EA" w:rsidRPr="004E38F4" w:rsidRDefault="006C01EA" w:rsidP="004E38F4">
            <w:pPr>
              <w:ind w:left="42" w:right="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8F4">
              <w:rPr>
                <w:rFonts w:ascii="Arial" w:hAnsi="Arial" w:cs="Arial"/>
                <w:sz w:val="22"/>
                <w:szCs w:val="22"/>
              </w:rPr>
              <w:t>Áno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2552" w:type="dxa"/>
            <w:shd w:val="clear" w:color="auto" w:fill="FFF2CC"/>
            <w:vAlign w:val="center"/>
          </w:tcPr>
          <w:p w14:paraId="2D8910CD" w14:textId="77777777" w:rsidR="006C01EA" w:rsidRPr="004E38F4" w:rsidRDefault="006C01EA" w:rsidP="004E38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FFF2CC"/>
          </w:tcPr>
          <w:p w14:paraId="3E765457" w14:textId="77777777" w:rsidR="006C01EA" w:rsidRPr="004E38F4" w:rsidRDefault="006C01EA" w:rsidP="004E38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5DD" w:rsidRPr="004E38F4" w14:paraId="0A52E514" w14:textId="77777777" w:rsidTr="00346606">
        <w:trPr>
          <w:trHeight w:val="201"/>
        </w:trPr>
        <w:tc>
          <w:tcPr>
            <w:tcW w:w="739" w:type="dxa"/>
            <w:vAlign w:val="center"/>
          </w:tcPr>
          <w:p w14:paraId="5EBD7BEB" w14:textId="3FF7FDB1" w:rsidR="00D655DD" w:rsidRPr="004E38F4" w:rsidRDefault="00D655DD" w:rsidP="00D655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8F4">
              <w:rPr>
                <w:rFonts w:ascii="Arial" w:hAnsi="Arial" w:cs="Arial"/>
                <w:sz w:val="22"/>
                <w:szCs w:val="22"/>
              </w:rPr>
              <w:t>3.</w:t>
            </w:r>
            <w:r w:rsidR="004F65C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118" w:type="dxa"/>
            <w:vAlign w:val="center"/>
          </w:tcPr>
          <w:p w14:paraId="0EC2E84C" w14:textId="6D5C712A" w:rsidR="00D655DD" w:rsidRDefault="006C01EA" w:rsidP="00D655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655DD" w:rsidRPr="004E38F4">
              <w:rPr>
                <w:rFonts w:ascii="Arial" w:hAnsi="Arial" w:cs="Arial"/>
                <w:sz w:val="22"/>
                <w:szCs w:val="22"/>
              </w:rPr>
              <w:t>oprava do sídla zadávateľa</w:t>
            </w:r>
            <w:r w:rsidR="00D655DD">
              <w:rPr>
                <w:rFonts w:ascii="Arial" w:hAnsi="Arial" w:cs="Arial"/>
                <w:sz w:val="22"/>
                <w:szCs w:val="22"/>
              </w:rPr>
              <w:t>/</w:t>
            </w:r>
          </w:p>
          <w:p w14:paraId="2647CAA1" w14:textId="30C7716D" w:rsidR="00D655DD" w:rsidRPr="004E38F4" w:rsidRDefault="006C01EA" w:rsidP="00D655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T</w:t>
            </w:r>
            <w:r w:rsidR="00D655DD"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ransport to </w:t>
            </w:r>
            <w:proofErr w:type="spellStart"/>
            <w:r w:rsidR="00D655DD"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the</w:t>
            </w:r>
            <w:proofErr w:type="spellEnd"/>
            <w:r w:rsidR="00D655DD"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D655DD"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headquarters</w:t>
            </w:r>
            <w:proofErr w:type="spellEnd"/>
            <w:r w:rsidR="00D655DD"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of </w:t>
            </w:r>
            <w:proofErr w:type="spellStart"/>
            <w:r w:rsidR="00D655DD"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the</w:t>
            </w:r>
            <w:proofErr w:type="spellEnd"/>
            <w:r w:rsidR="00D655DD"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D655DD"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contracting</w:t>
            </w:r>
            <w:proofErr w:type="spellEnd"/>
            <w:r w:rsidR="00D655DD"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D655DD"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authority</w:t>
            </w:r>
            <w:proofErr w:type="spellEnd"/>
          </w:p>
        </w:tc>
        <w:tc>
          <w:tcPr>
            <w:tcW w:w="1701" w:type="dxa"/>
            <w:vAlign w:val="center"/>
          </w:tcPr>
          <w:p w14:paraId="2B353750" w14:textId="1C92E942" w:rsidR="00D655DD" w:rsidRPr="004E38F4" w:rsidRDefault="00D655DD" w:rsidP="00D655DD">
            <w:pPr>
              <w:ind w:left="42" w:right="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8F4">
              <w:rPr>
                <w:rFonts w:ascii="Arial" w:hAnsi="Arial" w:cs="Arial"/>
                <w:sz w:val="22"/>
                <w:szCs w:val="22"/>
              </w:rPr>
              <w:t>Áno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2552" w:type="dxa"/>
            <w:shd w:val="clear" w:color="auto" w:fill="FFF2CC"/>
            <w:vAlign w:val="center"/>
          </w:tcPr>
          <w:p w14:paraId="3397D413" w14:textId="77777777" w:rsidR="00D655DD" w:rsidRPr="004E38F4" w:rsidRDefault="00D655DD" w:rsidP="00D655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2CC"/>
          </w:tcPr>
          <w:p w14:paraId="62AFB8D6" w14:textId="77777777" w:rsidR="00D655DD" w:rsidRPr="004E38F4" w:rsidRDefault="00D655DD" w:rsidP="00D655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5DD" w:rsidRPr="004E38F4" w14:paraId="7C6FEE2A" w14:textId="77777777" w:rsidTr="00346606">
        <w:trPr>
          <w:trHeight w:val="201"/>
        </w:trPr>
        <w:tc>
          <w:tcPr>
            <w:tcW w:w="739" w:type="dxa"/>
            <w:vAlign w:val="center"/>
          </w:tcPr>
          <w:p w14:paraId="4C505B32" w14:textId="62BD0025" w:rsidR="00D655DD" w:rsidRPr="004E38F4" w:rsidRDefault="00D655DD" w:rsidP="00D655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8F4">
              <w:rPr>
                <w:rFonts w:ascii="Arial" w:hAnsi="Arial" w:cs="Arial"/>
                <w:sz w:val="22"/>
                <w:szCs w:val="22"/>
              </w:rPr>
              <w:t>3.</w:t>
            </w:r>
            <w:r w:rsidR="004F65C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118" w:type="dxa"/>
            <w:vAlign w:val="center"/>
          </w:tcPr>
          <w:p w14:paraId="0C3CFBBC" w14:textId="77777777" w:rsidR="00D655DD" w:rsidRDefault="00D655DD" w:rsidP="00D655DD">
            <w:pPr>
              <w:rPr>
                <w:rFonts w:ascii="Arial" w:hAnsi="Arial" w:cs="Arial"/>
                <w:sz w:val="22"/>
                <w:szCs w:val="22"/>
              </w:rPr>
            </w:pPr>
            <w:r w:rsidRPr="004E38F4">
              <w:rPr>
                <w:rFonts w:ascii="Arial" w:hAnsi="Arial" w:cs="Arial"/>
                <w:sz w:val="22"/>
                <w:szCs w:val="22"/>
              </w:rPr>
              <w:t>Zaškolenie obsluhy na obsluhu a údržbu technológie v slovenskom alebo českom jazyku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  <w:p w14:paraId="41C769C7" w14:textId="1A920F73" w:rsidR="00D655DD" w:rsidRPr="004E38F4" w:rsidRDefault="00D655DD" w:rsidP="00D655D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Operator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training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for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operation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and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maintenance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of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technology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in Slovak or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Czech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language</w:t>
            </w:r>
            <w:proofErr w:type="spellEnd"/>
          </w:p>
        </w:tc>
        <w:tc>
          <w:tcPr>
            <w:tcW w:w="1701" w:type="dxa"/>
            <w:vAlign w:val="center"/>
          </w:tcPr>
          <w:p w14:paraId="1A31BE41" w14:textId="7067726F" w:rsidR="00D655DD" w:rsidRPr="004E38F4" w:rsidRDefault="00D655DD" w:rsidP="00D655DD">
            <w:pPr>
              <w:ind w:left="42" w:right="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8F4">
              <w:rPr>
                <w:rFonts w:ascii="Arial" w:hAnsi="Arial" w:cs="Arial"/>
                <w:sz w:val="22"/>
                <w:szCs w:val="22"/>
              </w:rPr>
              <w:t>Áno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2552" w:type="dxa"/>
            <w:shd w:val="clear" w:color="auto" w:fill="FFF2CC"/>
            <w:vAlign w:val="center"/>
          </w:tcPr>
          <w:p w14:paraId="015C779E" w14:textId="77777777" w:rsidR="00D655DD" w:rsidRPr="004E38F4" w:rsidRDefault="00D655DD" w:rsidP="00D655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2CC"/>
          </w:tcPr>
          <w:p w14:paraId="53659E1F" w14:textId="77777777" w:rsidR="00D655DD" w:rsidRPr="004E38F4" w:rsidRDefault="00D655DD" w:rsidP="00D655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5DD" w:rsidRPr="004E38F4" w14:paraId="318CAA85" w14:textId="77777777" w:rsidTr="00346606">
        <w:trPr>
          <w:trHeight w:val="201"/>
        </w:trPr>
        <w:tc>
          <w:tcPr>
            <w:tcW w:w="739" w:type="dxa"/>
            <w:vAlign w:val="center"/>
          </w:tcPr>
          <w:p w14:paraId="1CBC20BB" w14:textId="04ACE68C" w:rsidR="00D655DD" w:rsidRPr="004E38F4" w:rsidRDefault="00D655DD" w:rsidP="00D655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8F4">
              <w:rPr>
                <w:rFonts w:ascii="Arial" w:hAnsi="Arial" w:cs="Arial"/>
                <w:sz w:val="22"/>
                <w:szCs w:val="22"/>
              </w:rPr>
              <w:t>3.</w:t>
            </w:r>
            <w:r w:rsidR="004F65C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118" w:type="dxa"/>
            <w:vAlign w:val="center"/>
          </w:tcPr>
          <w:p w14:paraId="09730772" w14:textId="77777777" w:rsidR="00D655DD" w:rsidRDefault="00D655DD" w:rsidP="00D655DD">
            <w:pPr>
              <w:rPr>
                <w:rFonts w:ascii="Arial" w:hAnsi="Arial" w:cs="Arial"/>
                <w:sz w:val="22"/>
                <w:szCs w:val="22"/>
              </w:rPr>
            </w:pPr>
            <w:r w:rsidRPr="004E38F4">
              <w:rPr>
                <w:rFonts w:ascii="Arial" w:hAnsi="Arial" w:cs="Arial"/>
                <w:sz w:val="22"/>
                <w:szCs w:val="22"/>
              </w:rPr>
              <w:t>Inštalácia na mieste prevádzky - upevnenie zariadenia na podložie pripravené zadávateľom podľa pokynov uchádzača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  <w:p w14:paraId="78407475" w14:textId="1CF15A69" w:rsidR="00D655DD" w:rsidRPr="004E38F4" w:rsidRDefault="00D655DD" w:rsidP="00D655DD">
            <w:pPr>
              <w:rPr>
                <w:rFonts w:ascii="Arial" w:hAnsi="Arial" w:cs="Arial"/>
                <w:sz w:val="22"/>
                <w:szCs w:val="22"/>
              </w:rPr>
            </w:pPr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On-site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installation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fixing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of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the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device to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the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ground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prepared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by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the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contracting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authority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according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to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the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tenderer's</w:t>
            </w:r>
            <w:proofErr w:type="spellEnd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E38F4">
              <w:rPr>
                <w:rFonts w:ascii="Arial" w:hAnsi="Arial" w:cs="Arial"/>
                <w:i/>
                <w:iCs/>
                <w:sz w:val="22"/>
                <w:szCs w:val="22"/>
              </w:rPr>
              <w:t>instructions</w:t>
            </w:r>
            <w:proofErr w:type="spellEnd"/>
          </w:p>
        </w:tc>
        <w:tc>
          <w:tcPr>
            <w:tcW w:w="1701" w:type="dxa"/>
            <w:vAlign w:val="center"/>
          </w:tcPr>
          <w:p w14:paraId="5BC09421" w14:textId="7226383F" w:rsidR="00D655DD" w:rsidRPr="004E38F4" w:rsidRDefault="00D655DD" w:rsidP="00D655DD">
            <w:pPr>
              <w:ind w:left="42" w:right="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38F4">
              <w:rPr>
                <w:rFonts w:ascii="Arial" w:hAnsi="Arial" w:cs="Arial"/>
                <w:sz w:val="22"/>
                <w:szCs w:val="22"/>
              </w:rPr>
              <w:t>Áno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Yes</w:t>
            </w:r>
            <w:proofErr w:type="spellEnd"/>
          </w:p>
        </w:tc>
        <w:tc>
          <w:tcPr>
            <w:tcW w:w="2552" w:type="dxa"/>
            <w:shd w:val="clear" w:color="auto" w:fill="FFF2CC"/>
            <w:vAlign w:val="center"/>
          </w:tcPr>
          <w:p w14:paraId="05FF97EC" w14:textId="77777777" w:rsidR="00D655DD" w:rsidRPr="004E38F4" w:rsidRDefault="00D655DD" w:rsidP="00D655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2CC"/>
          </w:tcPr>
          <w:p w14:paraId="3973FBB9" w14:textId="77777777" w:rsidR="00D655DD" w:rsidRPr="004E38F4" w:rsidRDefault="00D655DD" w:rsidP="00D655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5DD" w:rsidRPr="004E38F4" w14:paraId="55121CF7" w14:textId="6491C0D2" w:rsidTr="00346606">
        <w:trPr>
          <w:trHeight w:val="220"/>
        </w:trPr>
        <w:tc>
          <w:tcPr>
            <w:tcW w:w="3857" w:type="dxa"/>
            <w:gridSpan w:val="2"/>
          </w:tcPr>
          <w:p w14:paraId="24C3F131" w14:textId="77777777" w:rsidR="00D655DD" w:rsidRPr="004E38F4" w:rsidRDefault="00D655DD" w:rsidP="00D655DD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3brz08ofrk90" w:colFirst="0" w:colLast="0"/>
            <w:bookmarkEnd w:id="1"/>
            <w:r w:rsidRPr="004E38F4">
              <w:rPr>
                <w:rFonts w:ascii="Arial" w:hAnsi="Arial" w:cs="Arial"/>
                <w:b/>
                <w:sz w:val="22"/>
                <w:szCs w:val="22"/>
              </w:rPr>
              <w:t>Cena (suma spolu)  v EUR bez DPH/</w:t>
            </w:r>
          </w:p>
          <w:p w14:paraId="4E473594" w14:textId="44A7EE24" w:rsidR="00D655DD" w:rsidRPr="004E38F4" w:rsidRDefault="00D655DD" w:rsidP="00D655DD">
            <w:pPr>
              <w:rPr>
                <w:rFonts w:ascii="Arial" w:hAnsi="Arial" w:cs="Arial"/>
                <w:sz w:val="22"/>
                <w:szCs w:val="22"/>
              </w:rPr>
            </w:pPr>
            <w:r w:rsidRPr="004E38F4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Price (total amount) in EUR without VAT</w:t>
            </w:r>
          </w:p>
        </w:tc>
        <w:tc>
          <w:tcPr>
            <w:tcW w:w="1701" w:type="dxa"/>
            <w:vAlign w:val="center"/>
          </w:tcPr>
          <w:p w14:paraId="1CDF4FE0" w14:textId="77777777" w:rsidR="00D655DD" w:rsidRPr="004E38F4" w:rsidRDefault="00D655DD" w:rsidP="00D655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2CC"/>
            <w:vAlign w:val="center"/>
          </w:tcPr>
          <w:p w14:paraId="3E080770" w14:textId="03BE0EE9" w:rsidR="00D655DD" w:rsidRPr="004E38F4" w:rsidRDefault="00D655DD" w:rsidP="00D655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2CC"/>
          </w:tcPr>
          <w:p w14:paraId="469F1CFE" w14:textId="77777777" w:rsidR="00D655DD" w:rsidRPr="004E38F4" w:rsidRDefault="00D655DD" w:rsidP="00D655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5DD" w:rsidRPr="004E38F4" w14:paraId="311C5C89" w14:textId="58DECBA5" w:rsidTr="00346606">
        <w:trPr>
          <w:trHeight w:val="169"/>
        </w:trPr>
        <w:tc>
          <w:tcPr>
            <w:tcW w:w="3857" w:type="dxa"/>
            <w:gridSpan w:val="2"/>
          </w:tcPr>
          <w:p w14:paraId="74A68D08" w14:textId="657C027C" w:rsidR="00D655DD" w:rsidRPr="004E38F4" w:rsidRDefault="00D655DD" w:rsidP="00D655DD">
            <w:pPr>
              <w:rPr>
                <w:rFonts w:ascii="Arial" w:hAnsi="Arial" w:cs="Arial"/>
                <w:sz w:val="22"/>
                <w:szCs w:val="22"/>
              </w:rPr>
            </w:pPr>
            <w:r w:rsidRPr="004E38F4">
              <w:rPr>
                <w:rFonts w:ascii="Arial" w:hAnsi="Arial" w:cs="Arial"/>
                <w:b/>
                <w:sz w:val="22"/>
                <w:szCs w:val="22"/>
              </w:rPr>
              <w:t xml:space="preserve">Sadzba DPH/ </w:t>
            </w:r>
            <w:r w:rsidRPr="004E38F4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VAT</w:t>
            </w:r>
          </w:p>
        </w:tc>
        <w:tc>
          <w:tcPr>
            <w:tcW w:w="1701" w:type="dxa"/>
            <w:vAlign w:val="center"/>
          </w:tcPr>
          <w:p w14:paraId="347D5A6D" w14:textId="77777777" w:rsidR="00D655DD" w:rsidRPr="004E38F4" w:rsidRDefault="00D655DD" w:rsidP="00D655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2CC"/>
            <w:vAlign w:val="center"/>
          </w:tcPr>
          <w:p w14:paraId="4802DE70" w14:textId="2D4EBD90" w:rsidR="00D655DD" w:rsidRPr="004E38F4" w:rsidRDefault="00D655DD" w:rsidP="00D655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2CC"/>
          </w:tcPr>
          <w:p w14:paraId="76375F24" w14:textId="77777777" w:rsidR="00D655DD" w:rsidRPr="004E38F4" w:rsidRDefault="00D655DD" w:rsidP="00D655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5DD" w:rsidRPr="004E38F4" w14:paraId="2F380628" w14:textId="18F8AAD6" w:rsidTr="00346606">
        <w:trPr>
          <w:trHeight w:val="220"/>
        </w:trPr>
        <w:tc>
          <w:tcPr>
            <w:tcW w:w="3857" w:type="dxa"/>
            <w:gridSpan w:val="2"/>
          </w:tcPr>
          <w:p w14:paraId="09BE9AAE" w14:textId="2B470D86" w:rsidR="00D655DD" w:rsidRPr="004E38F4" w:rsidRDefault="00D655DD" w:rsidP="00D655DD">
            <w:pPr>
              <w:rPr>
                <w:rFonts w:ascii="Arial" w:hAnsi="Arial" w:cs="Arial"/>
                <w:sz w:val="22"/>
                <w:szCs w:val="22"/>
              </w:rPr>
            </w:pPr>
            <w:r w:rsidRPr="004E38F4">
              <w:rPr>
                <w:rFonts w:ascii="Arial" w:hAnsi="Arial" w:cs="Arial"/>
                <w:b/>
                <w:sz w:val="22"/>
                <w:szCs w:val="22"/>
              </w:rPr>
              <w:t xml:space="preserve">Cena vrátane DPH/ </w:t>
            </w:r>
            <w:r w:rsidRPr="004E38F4">
              <w:rPr>
                <w:rStyle w:val="tlid-translation"/>
                <w:rFonts w:ascii="Arial" w:hAnsi="Arial" w:cs="Arial"/>
                <w:sz w:val="22"/>
                <w:szCs w:val="22"/>
                <w:lang w:val="en"/>
              </w:rPr>
              <w:t>Price including VAT</w:t>
            </w:r>
          </w:p>
        </w:tc>
        <w:tc>
          <w:tcPr>
            <w:tcW w:w="1701" w:type="dxa"/>
            <w:vAlign w:val="center"/>
          </w:tcPr>
          <w:p w14:paraId="7040C45F" w14:textId="77777777" w:rsidR="00D655DD" w:rsidRPr="004E38F4" w:rsidRDefault="00D655DD" w:rsidP="00D655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2CC"/>
            <w:vAlign w:val="center"/>
          </w:tcPr>
          <w:p w14:paraId="7FBA756E" w14:textId="77777777" w:rsidR="00D655DD" w:rsidRPr="004E38F4" w:rsidRDefault="00D655DD" w:rsidP="00D655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2CC"/>
          </w:tcPr>
          <w:p w14:paraId="16BE95C2" w14:textId="77777777" w:rsidR="00D655DD" w:rsidRPr="004E38F4" w:rsidRDefault="00D655DD" w:rsidP="00D655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AACAF7" w14:textId="77777777" w:rsidR="004E38F4" w:rsidRDefault="004E38F4">
      <w:pPr>
        <w:ind w:left="-426"/>
        <w:jc w:val="both"/>
        <w:rPr>
          <w:rFonts w:ascii="Arial" w:hAnsi="Arial" w:cs="Arial"/>
          <w:b/>
          <w:sz w:val="22"/>
          <w:szCs w:val="22"/>
        </w:rPr>
      </w:pPr>
    </w:p>
    <w:p w14:paraId="29AF3588" w14:textId="77777777" w:rsidR="00792160" w:rsidRDefault="00792160">
      <w:pPr>
        <w:ind w:left="-426"/>
        <w:jc w:val="both"/>
        <w:rPr>
          <w:rFonts w:ascii="Arial" w:hAnsi="Arial" w:cs="Arial"/>
          <w:b/>
          <w:sz w:val="22"/>
          <w:szCs w:val="22"/>
        </w:rPr>
      </w:pPr>
    </w:p>
    <w:p w14:paraId="049C4E90" w14:textId="77777777" w:rsidR="00792160" w:rsidRDefault="00792160">
      <w:pPr>
        <w:ind w:left="-426"/>
        <w:jc w:val="both"/>
        <w:rPr>
          <w:rFonts w:ascii="Arial" w:hAnsi="Arial" w:cs="Arial"/>
          <w:b/>
          <w:sz w:val="22"/>
          <w:szCs w:val="22"/>
        </w:rPr>
      </w:pPr>
    </w:p>
    <w:p w14:paraId="4366E0D5" w14:textId="77777777" w:rsidR="00792160" w:rsidRDefault="00792160">
      <w:pPr>
        <w:ind w:left="-426"/>
        <w:jc w:val="both"/>
        <w:rPr>
          <w:rFonts w:ascii="Arial" w:hAnsi="Arial" w:cs="Arial"/>
          <w:b/>
          <w:sz w:val="22"/>
          <w:szCs w:val="22"/>
        </w:rPr>
      </w:pPr>
    </w:p>
    <w:p w14:paraId="1CA03F55" w14:textId="77777777" w:rsidR="00792160" w:rsidRDefault="00792160">
      <w:pPr>
        <w:ind w:left="-426"/>
        <w:jc w:val="both"/>
        <w:rPr>
          <w:rFonts w:ascii="Arial" w:hAnsi="Arial" w:cs="Arial"/>
          <w:b/>
          <w:sz w:val="22"/>
          <w:szCs w:val="22"/>
        </w:rPr>
      </w:pPr>
    </w:p>
    <w:p w14:paraId="045ACF94" w14:textId="77777777" w:rsidR="00792160" w:rsidRDefault="00792160">
      <w:pPr>
        <w:ind w:left="-426"/>
        <w:jc w:val="both"/>
        <w:rPr>
          <w:rFonts w:ascii="Arial" w:hAnsi="Arial" w:cs="Arial"/>
          <w:b/>
          <w:sz w:val="22"/>
          <w:szCs w:val="22"/>
        </w:rPr>
      </w:pPr>
    </w:p>
    <w:p w14:paraId="240CD79A" w14:textId="4AAA5A66" w:rsidR="003B5F96" w:rsidRPr="004E38F4" w:rsidRDefault="002D1C86">
      <w:pPr>
        <w:ind w:left="-426"/>
        <w:jc w:val="both"/>
        <w:rPr>
          <w:rFonts w:ascii="Arial" w:hAnsi="Arial" w:cs="Arial"/>
          <w:b/>
          <w:sz w:val="22"/>
          <w:szCs w:val="22"/>
        </w:rPr>
      </w:pPr>
      <w:r w:rsidRPr="004E38F4">
        <w:rPr>
          <w:rFonts w:ascii="Arial" w:hAnsi="Arial" w:cs="Arial"/>
          <w:b/>
          <w:sz w:val="22"/>
          <w:szCs w:val="22"/>
        </w:rPr>
        <w:lastRenderedPageBreak/>
        <w:t xml:space="preserve">Poznámky : </w:t>
      </w:r>
    </w:p>
    <w:p w14:paraId="1BB7FFA5" w14:textId="6FF95F9C" w:rsidR="003B5F96" w:rsidRPr="004E38F4" w:rsidRDefault="002D1C86">
      <w:pPr>
        <w:ind w:left="-426"/>
        <w:jc w:val="both"/>
        <w:rPr>
          <w:rFonts w:ascii="Arial" w:hAnsi="Arial" w:cs="Arial"/>
          <w:b/>
          <w:sz w:val="22"/>
          <w:szCs w:val="22"/>
        </w:rPr>
      </w:pPr>
      <w:r w:rsidRPr="004E38F4">
        <w:rPr>
          <w:rFonts w:ascii="Arial" w:hAnsi="Arial" w:cs="Arial"/>
          <w:b/>
          <w:sz w:val="22"/>
          <w:szCs w:val="22"/>
        </w:rPr>
        <w:t>Čestne prehlasujeme, že akceptujeme všetky požiadavky zadávateľa uvedené v dokumente „</w:t>
      </w:r>
      <w:r w:rsidR="009C679A">
        <w:rPr>
          <w:rFonts w:ascii="Arial" w:hAnsi="Arial" w:cs="Arial"/>
          <w:b/>
          <w:sz w:val="22"/>
          <w:szCs w:val="22"/>
        </w:rPr>
        <w:t>Technická špecifikácia</w:t>
      </w:r>
      <w:r w:rsidRPr="004E38F4">
        <w:rPr>
          <w:rFonts w:ascii="Arial" w:hAnsi="Arial" w:cs="Arial"/>
          <w:b/>
          <w:sz w:val="22"/>
          <w:szCs w:val="22"/>
        </w:rPr>
        <w:t xml:space="preserve">“ a tieto požiadavky sme zahrnuli do predloženej cenovej ponuky. </w:t>
      </w:r>
    </w:p>
    <w:p w14:paraId="54393BE9" w14:textId="77777777" w:rsidR="004E38F4" w:rsidRDefault="004E38F4" w:rsidP="004E38F4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3E441089" w14:textId="1F579186" w:rsidR="004E38F4" w:rsidRPr="004E38F4" w:rsidRDefault="004E38F4" w:rsidP="004E38F4">
      <w:pPr>
        <w:ind w:left="-426"/>
        <w:jc w:val="both"/>
        <w:rPr>
          <w:rFonts w:ascii="Arial" w:hAnsi="Arial" w:cs="Arial"/>
          <w:sz w:val="22"/>
          <w:szCs w:val="22"/>
        </w:rPr>
      </w:pPr>
      <w:r w:rsidRPr="004E38F4">
        <w:rPr>
          <w:rFonts w:ascii="Arial" w:hAnsi="Arial" w:cs="Arial"/>
          <w:sz w:val="22"/>
          <w:szCs w:val="22"/>
        </w:rPr>
        <w:t>Notes:</w:t>
      </w:r>
      <w:r w:rsidRPr="004E38F4">
        <w:rPr>
          <w:rFonts w:ascii="Arial" w:hAnsi="Arial" w:cs="Arial"/>
          <w:sz w:val="22"/>
          <w:szCs w:val="22"/>
        </w:rPr>
        <w:br/>
      </w:r>
      <w:proofErr w:type="spellStart"/>
      <w:r w:rsidRPr="004E38F4">
        <w:rPr>
          <w:rFonts w:ascii="Arial" w:hAnsi="Arial" w:cs="Arial"/>
          <w:sz w:val="22"/>
          <w:szCs w:val="22"/>
        </w:rPr>
        <w:t>We</w:t>
      </w:r>
      <w:proofErr w:type="spellEnd"/>
      <w:r w:rsidRPr="004E38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38F4">
        <w:rPr>
          <w:rFonts w:ascii="Arial" w:hAnsi="Arial" w:cs="Arial"/>
          <w:sz w:val="22"/>
          <w:szCs w:val="22"/>
        </w:rPr>
        <w:t>declare</w:t>
      </w:r>
      <w:proofErr w:type="spellEnd"/>
      <w:r w:rsidRPr="004E38F4">
        <w:rPr>
          <w:rFonts w:ascii="Arial" w:hAnsi="Arial" w:cs="Arial"/>
          <w:sz w:val="22"/>
          <w:szCs w:val="22"/>
        </w:rPr>
        <w:t xml:space="preserve"> on </w:t>
      </w:r>
      <w:proofErr w:type="spellStart"/>
      <w:r w:rsidRPr="004E38F4">
        <w:rPr>
          <w:rFonts w:ascii="Arial" w:hAnsi="Arial" w:cs="Arial"/>
          <w:sz w:val="22"/>
          <w:szCs w:val="22"/>
        </w:rPr>
        <w:t>our</w:t>
      </w:r>
      <w:proofErr w:type="spellEnd"/>
      <w:r w:rsidRPr="004E38F4">
        <w:rPr>
          <w:rFonts w:ascii="Arial" w:hAnsi="Arial" w:cs="Arial"/>
          <w:sz w:val="22"/>
          <w:szCs w:val="22"/>
        </w:rPr>
        <w:t xml:space="preserve"> honor </w:t>
      </w:r>
      <w:proofErr w:type="spellStart"/>
      <w:r w:rsidRPr="004E38F4">
        <w:rPr>
          <w:rFonts w:ascii="Arial" w:hAnsi="Arial" w:cs="Arial"/>
          <w:sz w:val="22"/>
          <w:szCs w:val="22"/>
        </w:rPr>
        <w:t>that</w:t>
      </w:r>
      <w:proofErr w:type="spellEnd"/>
      <w:r w:rsidRPr="004E38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38F4">
        <w:rPr>
          <w:rFonts w:ascii="Arial" w:hAnsi="Arial" w:cs="Arial"/>
          <w:sz w:val="22"/>
          <w:szCs w:val="22"/>
        </w:rPr>
        <w:t>we</w:t>
      </w:r>
      <w:proofErr w:type="spellEnd"/>
      <w:r w:rsidRPr="004E38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38F4">
        <w:rPr>
          <w:rFonts w:ascii="Arial" w:hAnsi="Arial" w:cs="Arial"/>
          <w:sz w:val="22"/>
          <w:szCs w:val="22"/>
        </w:rPr>
        <w:t>accept</w:t>
      </w:r>
      <w:proofErr w:type="spellEnd"/>
      <w:r w:rsidRPr="004E38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38F4">
        <w:rPr>
          <w:rFonts w:ascii="Arial" w:hAnsi="Arial" w:cs="Arial"/>
          <w:sz w:val="22"/>
          <w:szCs w:val="22"/>
        </w:rPr>
        <w:t>all</w:t>
      </w:r>
      <w:proofErr w:type="spellEnd"/>
      <w:r w:rsidRPr="004E38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38F4">
        <w:rPr>
          <w:rFonts w:ascii="Arial" w:hAnsi="Arial" w:cs="Arial"/>
          <w:sz w:val="22"/>
          <w:szCs w:val="22"/>
        </w:rPr>
        <w:t>the</w:t>
      </w:r>
      <w:proofErr w:type="spellEnd"/>
      <w:r w:rsidRPr="004E38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38F4">
        <w:rPr>
          <w:rFonts w:ascii="Arial" w:hAnsi="Arial" w:cs="Arial"/>
          <w:sz w:val="22"/>
          <w:szCs w:val="22"/>
        </w:rPr>
        <w:t>requirements</w:t>
      </w:r>
      <w:proofErr w:type="spellEnd"/>
      <w:r w:rsidRPr="004E38F4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4E38F4">
        <w:rPr>
          <w:rFonts w:ascii="Arial" w:hAnsi="Arial" w:cs="Arial"/>
          <w:sz w:val="22"/>
          <w:szCs w:val="22"/>
        </w:rPr>
        <w:t>the</w:t>
      </w:r>
      <w:proofErr w:type="spellEnd"/>
      <w:r w:rsidRPr="004E38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38F4">
        <w:rPr>
          <w:rFonts w:ascii="Arial" w:hAnsi="Arial" w:cs="Arial"/>
          <w:sz w:val="22"/>
          <w:szCs w:val="22"/>
        </w:rPr>
        <w:t>contracting</w:t>
      </w:r>
      <w:proofErr w:type="spellEnd"/>
      <w:r w:rsidRPr="004E38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38F4">
        <w:rPr>
          <w:rFonts w:ascii="Arial" w:hAnsi="Arial" w:cs="Arial"/>
          <w:sz w:val="22"/>
          <w:szCs w:val="22"/>
        </w:rPr>
        <w:t>authority</w:t>
      </w:r>
      <w:proofErr w:type="spellEnd"/>
      <w:r w:rsidRPr="004E38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38F4">
        <w:rPr>
          <w:rFonts w:ascii="Arial" w:hAnsi="Arial" w:cs="Arial"/>
          <w:sz w:val="22"/>
          <w:szCs w:val="22"/>
        </w:rPr>
        <w:t>stated</w:t>
      </w:r>
      <w:proofErr w:type="spellEnd"/>
      <w:r w:rsidRPr="004E38F4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4E38F4">
        <w:rPr>
          <w:rFonts w:ascii="Arial" w:hAnsi="Arial" w:cs="Arial"/>
          <w:sz w:val="22"/>
          <w:szCs w:val="22"/>
        </w:rPr>
        <w:t>the</w:t>
      </w:r>
      <w:proofErr w:type="spellEnd"/>
      <w:r w:rsidRPr="004E38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38F4">
        <w:rPr>
          <w:rFonts w:ascii="Arial" w:hAnsi="Arial" w:cs="Arial"/>
          <w:sz w:val="22"/>
          <w:szCs w:val="22"/>
        </w:rPr>
        <w:t>document</w:t>
      </w:r>
      <w:proofErr w:type="spellEnd"/>
      <w:r w:rsidRPr="004E38F4">
        <w:rPr>
          <w:rFonts w:ascii="Arial" w:hAnsi="Arial" w:cs="Arial"/>
          <w:sz w:val="22"/>
          <w:szCs w:val="22"/>
        </w:rPr>
        <w:t xml:space="preserve"> "</w:t>
      </w:r>
      <w:proofErr w:type="spellStart"/>
      <w:r w:rsidR="009C679A">
        <w:rPr>
          <w:rFonts w:ascii="Arial" w:hAnsi="Arial" w:cs="Arial"/>
          <w:sz w:val="22"/>
          <w:szCs w:val="22"/>
        </w:rPr>
        <w:t>Technical</w:t>
      </w:r>
      <w:proofErr w:type="spellEnd"/>
      <w:r w:rsidR="009C67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679A">
        <w:rPr>
          <w:rFonts w:ascii="Arial" w:hAnsi="Arial" w:cs="Arial"/>
          <w:sz w:val="22"/>
          <w:szCs w:val="22"/>
        </w:rPr>
        <w:t>specification</w:t>
      </w:r>
      <w:proofErr w:type="spellEnd"/>
      <w:r w:rsidRPr="004E38F4">
        <w:rPr>
          <w:rFonts w:ascii="Arial" w:hAnsi="Arial" w:cs="Arial"/>
          <w:sz w:val="22"/>
          <w:szCs w:val="22"/>
        </w:rPr>
        <w:t xml:space="preserve">" and </w:t>
      </w:r>
      <w:proofErr w:type="spellStart"/>
      <w:r w:rsidRPr="004E38F4">
        <w:rPr>
          <w:rFonts w:ascii="Arial" w:hAnsi="Arial" w:cs="Arial"/>
          <w:sz w:val="22"/>
          <w:szCs w:val="22"/>
        </w:rPr>
        <w:t>we</w:t>
      </w:r>
      <w:proofErr w:type="spellEnd"/>
      <w:r w:rsidRPr="004E38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38F4">
        <w:rPr>
          <w:rFonts w:ascii="Arial" w:hAnsi="Arial" w:cs="Arial"/>
          <w:sz w:val="22"/>
          <w:szCs w:val="22"/>
        </w:rPr>
        <w:t>have</w:t>
      </w:r>
      <w:proofErr w:type="spellEnd"/>
      <w:r w:rsidRPr="004E38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38F4">
        <w:rPr>
          <w:rFonts w:ascii="Arial" w:hAnsi="Arial" w:cs="Arial"/>
          <w:sz w:val="22"/>
          <w:szCs w:val="22"/>
        </w:rPr>
        <w:t>included</w:t>
      </w:r>
      <w:proofErr w:type="spellEnd"/>
      <w:r w:rsidRPr="004E38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38F4">
        <w:rPr>
          <w:rFonts w:ascii="Arial" w:hAnsi="Arial" w:cs="Arial"/>
          <w:sz w:val="22"/>
          <w:szCs w:val="22"/>
        </w:rPr>
        <w:t>these</w:t>
      </w:r>
      <w:proofErr w:type="spellEnd"/>
      <w:r w:rsidRPr="004E38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38F4">
        <w:rPr>
          <w:rFonts w:ascii="Arial" w:hAnsi="Arial" w:cs="Arial"/>
          <w:sz w:val="22"/>
          <w:szCs w:val="22"/>
        </w:rPr>
        <w:t>requirements</w:t>
      </w:r>
      <w:proofErr w:type="spellEnd"/>
      <w:r w:rsidRPr="004E38F4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4E38F4">
        <w:rPr>
          <w:rFonts w:ascii="Arial" w:hAnsi="Arial" w:cs="Arial"/>
          <w:sz w:val="22"/>
          <w:szCs w:val="22"/>
        </w:rPr>
        <w:t>the</w:t>
      </w:r>
      <w:proofErr w:type="spellEnd"/>
      <w:r w:rsidRPr="004E38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38F4">
        <w:rPr>
          <w:rFonts w:ascii="Arial" w:hAnsi="Arial" w:cs="Arial"/>
          <w:sz w:val="22"/>
          <w:szCs w:val="22"/>
        </w:rPr>
        <w:t>submitted</w:t>
      </w:r>
      <w:proofErr w:type="spellEnd"/>
      <w:r w:rsidRPr="004E38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38F4">
        <w:rPr>
          <w:rFonts w:ascii="Arial" w:hAnsi="Arial" w:cs="Arial"/>
          <w:sz w:val="22"/>
          <w:szCs w:val="22"/>
        </w:rPr>
        <w:t>price</w:t>
      </w:r>
      <w:proofErr w:type="spellEnd"/>
      <w:r w:rsidRPr="004E38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38F4">
        <w:rPr>
          <w:rFonts w:ascii="Arial" w:hAnsi="Arial" w:cs="Arial"/>
          <w:sz w:val="22"/>
          <w:szCs w:val="22"/>
        </w:rPr>
        <w:t>offer</w:t>
      </w:r>
      <w:proofErr w:type="spellEnd"/>
      <w:r w:rsidRPr="004E38F4">
        <w:rPr>
          <w:rFonts w:ascii="Arial" w:hAnsi="Arial" w:cs="Arial"/>
          <w:sz w:val="22"/>
          <w:szCs w:val="22"/>
        </w:rPr>
        <w:t>.</w:t>
      </w:r>
    </w:p>
    <w:p w14:paraId="7CD72877" w14:textId="543B1AAE" w:rsidR="003B5F96" w:rsidRPr="004E38F4" w:rsidRDefault="003B5F96">
      <w:pPr>
        <w:ind w:left="-426"/>
        <w:jc w:val="both"/>
        <w:rPr>
          <w:rFonts w:ascii="Arial" w:hAnsi="Arial" w:cs="Arial"/>
          <w:b/>
          <w:sz w:val="22"/>
          <w:szCs w:val="22"/>
        </w:rPr>
      </w:pPr>
    </w:p>
    <w:p w14:paraId="65386107" w14:textId="77777777" w:rsidR="003B5F96" w:rsidRPr="004E38F4" w:rsidRDefault="003B5F96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3EEF36DD" w14:textId="77777777" w:rsidR="003B5F96" w:rsidRPr="004E38F4" w:rsidRDefault="003B5F96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09BDAF6B" w14:textId="77777777" w:rsidR="004E38F4" w:rsidRDefault="002D1C86">
      <w:pPr>
        <w:ind w:left="-426"/>
        <w:jc w:val="both"/>
        <w:rPr>
          <w:rFonts w:ascii="Arial" w:hAnsi="Arial" w:cs="Arial"/>
          <w:sz w:val="22"/>
          <w:szCs w:val="22"/>
        </w:rPr>
      </w:pPr>
      <w:r w:rsidRPr="004E38F4">
        <w:rPr>
          <w:rFonts w:ascii="Arial" w:hAnsi="Arial" w:cs="Arial"/>
          <w:sz w:val="22"/>
          <w:szCs w:val="22"/>
        </w:rPr>
        <w:t>V ..................... dátum ....................</w:t>
      </w:r>
    </w:p>
    <w:p w14:paraId="4606327E" w14:textId="77777777" w:rsidR="004E38F4" w:rsidRDefault="004E38F4">
      <w:pPr>
        <w:ind w:left="-426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Place</w:t>
      </w:r>
      <w:proofErr w:type="spellEnd"/>
      <w:r>
        <w:rPr>
          <w:rFonts w:ascii="Arial" w:hAnsi="Arial" w:cs="Arial"/>
          <w:sz w:val="22"/>
          <w:szCs w:val="22"/>
        </w:rPr>
        <w:t>, date</w:t>
      </w:r>
      <w:r w:rsidR="002D1C86" w:rsidRPr="004E38F4">
        <w:rPr>
          <w:rFonts w:ascii="Arial" w:hAnsi="Arial" w:cs="Arial"/>
          <w:sz w:val="22"/>
          <w:szCs w:val="22"/>
        </w:rPr>
        <w:tab/>
      </w:r>
      <w:r w:rsidR="002D1C86" w:rsidRPr="004E38F4">
        <w:rPr>
          <w:rFonts w:ascii="Arial" w:hAnsi="Arial" w:cs="Arial"/>
          <w:sz w:val="22"/>
          <w:szCs w:val="22"/>
        </w:rPr>
        <w:tab/>
      </w:r>
      <w:r w:rsidR="002D1C86" w:rsidRPr="004E38F4">
        <w:rPr>
          <w:rFonts w:ascii="Arial" w:hAnsi="Arial" w:cs="Arial"/>
          <w:sz w:val="22"/>
          <w:szCs w:val="22"/>
        </w:rPr>
        <w:tab/>
      </w:r>
      <w:r w:rsidR="002D1C86" w:rsidRPr="004E38F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A1896A5" w14:textId="707EA829" w:rsidR="003B5F96" w:rsidRPr="004E38F4" w:rsidRDefault="002D1C86" w:rsidP="004E38F4">
      <w:pPr>
        <w:ind w:firstLine="4962"/>
        <w:jc w:val="both"/>
        <w:rPr>
          <w:rFonts w:ascii="Arial" w:hAnsi="Arial" w:cs="Arial"/>
          <w:sz w:val="22"/>
          <w:szCs w:val="22"/>
        </w:rPr>
      </w:pPr>
      <w:r w:rsidRPr="004E38F4">
        <w:rPr>
          <w:rFonts w:ascii="Arial" w:hAnsi="Arial" w:cs="Arial"/>
          <w:sz w:val="22"/>
          <w:szCs w:val="22"/>
        </w:rPr>
        <w:t>.............................................</w:t>
      </w:r>
    </w:p>
    <w:p w14:paraId="1C583A65" w14:textId="6D022374" w:rsidR="003B5F96" w:rsidRDefault="002D1C86">
      <w:pPr>
        <w:ind w:left="-426"/>
        <w:jc w:val="both"/>
        <w:rPr>
          <w:rFonts w:ascii="Arial" w:hAnsi="Arial" w:cs="Arial"/>
          <w:sz w:val="22"/>
          <w:szCs w:val="22"/>
        </w:rPr>
      </w:pPr>
      <w:r w:rsidRPr="004E38F4">
        <w:rPr>
          <w:rFonts w:ascii="Arial" w:hAnsi="Arial" w:cs="Arial"/>
          <w:sz w:val="22"/>
          <w:szCs w:val="22"/>
        </w:rPr>
        <w:tab/>
      </w:r>
      <w:r w:rsidRPr="004E38F4">
        <w:rPr>
          <w:rFonts w:ascii="Arial" w:hAnsi="Arial" w:cs="Arial"/>
          <w:sz w:val="22"/>
          <w:szCs w:val="22"/>
        </w:rPr>
        <w:tab/>
      </w:r>
      <w:r w:rsidRPr="004E38F4">
        <w:rPr>
          <w:rFonts w:ascii="Arial" w:hAnsi="Arial" w:cs="Arial"/>
          <w:sz w:val="22"/>
          <w:szCs w:val="22"/>
        </w:rPr>
        <w:tab/>
      </w:r>
      <w:r w:rsidRPr="004E38F4">
        <w:rPr>
          <w:rFonts w:ascii="Arial" w:hAnsi="Arial" w:cs="Arial"/>
          <w:sz w:val="22"/>
          <w:szCs w:val="22"/>
        </w:rPr>
        <w:tab/>
      </w:r>
      <w:r w:rsidRPr="004E38F4">
        <w:rPr>
          <w:rFonts w:ascii="Arial" w:hAnsi="Arial" w:cs="Arial"/>
          <w:sz w:val="22"/>
          <w:szCs w:val="22"/>
        </w:rPr>
        <w:tab/>
      </w:r>
      <w:r w:rsidRPr="004E38F4">
        <w:rPr>
          <w:rFonts w:ascii="Arial" w:hAnsi="Arial" w:cs="Arial"/>
          <w:sz w:val="22"/>
          <w:szCs w:val="22"/>
        </w:rPr>
        <w:tab/>
      </w:r>
      <w:r w:rsidRPr="004E38F4">
        <w:rPr>
          <w:rFonts w:ascii="Arial" w:hAnsi="Arial" w:cs="Arial"/>
          <w:sz w:val="22"/>
          <w:szCs w:val="22"/>
        </w:rPr>
        <w:tab/>
      </w:r>
      <w:r w:rsidRPr="004E38F4">
        <w:rPr>
          <w:rFonts w:ascii="Arial" w:hAnsi="Arial" w:cs="Arial"/>
          <w:sz w:val="22"/>
          <w:szCs w:val="22"/>
        </w:rPr>
        <w:tab/>
        <w:t>podpis a pečiatka uchádzača</w:t>
      </w:r>
      <w:r w:rsidR="004E38F4">
        <w:rPr>
          <w:rFonts w:ascii="Arial" w:hAnsi="Arial" w:cs="Arial"/>
          <w:sz w:val="22"/>
          <w:szCs w:val="22"/>
        </w:rPr>
        <w:t>/</w:t>
      </w:r>
    </w:p>
    <w:p w14:paraId="7886A669" w14:textId="37456751" w:rsidR="004E38F4" w:rsidRPr="004E38F4" w:rsidRDefault="004E38F4" w:rsidP="004E38F4">
      <w:pPr>
        <w:ind w:left="5040"/>
        <w:rPr>
          <w:rFonts w:ascii="Arial" w:hAnsi="Arial" w:cs="Arial"/>
          <w:sz w:val="22"/>
          <w:szCs w:val="22"/>
        </w:rPr>
      </w:pPr>
      <w:proofErr w:type="spellStart"/>
      <w:r w:rsidRPr="004E38F4">
        <w:rPr>
          <w:rFonts w:ascii="Arial" w:hAnsi="Arial" w:cs="Arial"/>
          <w:sz w:val="22"/>
          <w:szCs w:val="22"/>
        </w:rPr>
        <w:t>signature and stamp</w:t>
      </w:r>
      <w:proofErr w:type="spellEnd"/>
      <w:r w:rsidRPr="004E38F4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4E38F4">
        <w:rPr>
          <w:rFonts w:ascii="Arial" w:hAnsi="Arial" w:cs="Arial"/>
          <w:sz w:val="22"/>
          <w:szCs w:val="22"/>
        </w:rPr>
        <w:t>the</w:t>
      </w:r>
      <w:proofErr w:type="spellEnd"/>
      <w:r w:rsidRPr="004E38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38F4">
        <w:rPr>
          <w:rFonts w:ascii="Arial" w:hAnsi="Arial" w:cs="Arial"/>
          <w:sz w:val="22"/>
          <w:szCs w:val="22"/>
        </w:rPr>
        <w:t>tenderer</w:t>
      </w:r>
      <w:proofErr w:type="spellEnd"/>
    </w:p>
    <w:p w14:paraId="2FB2D19F" w14:textId="77777777" w:rsidR="004E38F4" w:rsidRPr="004E38F4" w:rsidRDefault="004E38F4">
      <w:pPr>
        <w:ind w:left="-426"/>
        <w:jc w:val="both"/>
        <w:rPr>
          <w:rFonts w:ascii="Arial" w:hAnsi="Arial" w:cs="Arial"/>
          <w:sz w:val="22"/>
          <w:szCs w:val="22"/>
        </w:rPr>
      </w:pPr>
    </w:p>
    <w:sectPr w:rsidR="004E38F4" w:rsidRPr="004E38F4" w:rsidSect="00B3663E">
      <w:footerReference w:type="default" r:id="rId10"/>
      <w:pgSz w:w="11906" w:h="16838"/>
      <w:pgMar w:top="1304" w:right="1418" w:bottom="130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B6294" w14:textId="77777777" w:rsidR="00853D53" w:rsidRDefault="00853D53">
      <w:r>
        <w:separator/>
      </w:r>
    </w:p>
  </w:endnote>
  <w:endnote w:type="continuationSeparator" w:id="0">
    <w:p w14:paraId="6E80AB2D" w14:textId="77777777" w:rsidR="00853D53" w:rsidRDefault="0085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﷽﷽﷽﷽﷽﷽﷽﷽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MS Mincho"/>
    <w:panose1 w:val="020B0604020202020204"/>
    <w:charset w:val="80"/>
    <w:family w:val="auto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072AC" w14:textId="77777777" w:rsidR="00BF2F1C" w:rsidRDefault="00BF2F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2D3C1590" w14:textId="77777777" w:rsidR="00BF2F1C" w:rsidRDefault="00BF2F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D15B5" w14:textId="77777777" w:rsidR="00853D53" w:rsidRDefault="00853D53">
      <w:r>
        <w:separator/>
      </w:r>
    </w:p>
  </w:footnote>
  <w:footnote w:type="continuationSeparator" w:id="0">
    <w:p w14:paraId="355F33D1" w14:textId="77777777" w:rsidR="00853D53" w:rsidRDefault="00853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8428E"/>
    <w:multiLevelType w:val="multilevel"/>
    <w:tmpl w:val="F29CDF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3716B5"/>
    <w:multiLevelType w:val="multilevel"/>
    <w:tmpl w:val="95183E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276547"/>
    <w:multiLevelType w:val="multilevel"/>
    <w:tmpl w:val="6082F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9FB0452"/>
    <w:multiLevelType w:val="multilevel"/>
    <w:tmpl w:val="D688E1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A4D4A54"/>
    <w:multiLevelType w:val="multilevel"/>
    <w:tmpl w:val="9EE2C5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5906C0C"/>
    <w:multiLevelType w:val="multilevel"/>
    <w:tmpl w:val="D08AD4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89668FE"/>
    <w:multiLevelType w:val="multilevel"/>
    <w:tmpl w:val="2EB06C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B9304C1"/>
    <w:multiLevelType w:val="multilevel"/>
    <w:tmpl w:val="30DA96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1BE3281"/>
    <w:multiLevelType w:val="multilevel"/>
    <w:tmpl w:val="7A3849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9E4489A"/>
    <w:multiLevelType w:val="multilevel"/>
    <w:tmpl w:val="F22C3C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39C2946"/>
    <w:multiLevelType w:val="multilevel"/>
    <w:tmpl w:val="5B7E71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EBD0AA6"/>
    <w:multiLevelType w:val="multilevel"/>
    <w:tmpl w:val="85F8E1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8CA27CE"/>
    <w:multiLevelType w:val="multilevel"/>
    <w:tmpl w:val="97FE52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94C3B17"/>
    <w:multiLevelType w:val="multilevel"/>
    <w:tmpl w:val="324ABF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DE64232"/>
    <w:multiLevelType w:val="multilevel"/>
    <w:tmpl w:val="67A810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0F220DF"/>
    <w:multiLevelType w:val="multilevel"/>
    <w:tmpl w:val="8E84D1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4B85BCF"/>
    <w:multiLevelType w:val="multilevel"/>
    <w:tmpl w:val="C6E4B5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5CD65F2"/>
    <w:multiLevelType w:val="multilevel"/>
    <w:tmpl w:val="958EDB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90E29DA"/>
    <w:multiLevelType w:val="multilevel"/>
    <w:tmpl w:val="A55EA6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2871DB1"/>
    <w:multiLevelType w:val="multilevel"/>
    <w:tmpl w:val="9508CC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3127989"/>
    <w:multiLevelType w:val="multilevel"/>
    <w:tmpl w:val="95F671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6C865EA"/>
    <w:multiLevelType w:val="multilevel"/>
    <w:tmpl w:val="303CE5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415133E"/>
    <w:multiLevelType w:val="multilevel"/>
    <w:tmpl w:val="AFA82F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AAC7E2C"/>
    <w:multiLevelType w:val="multilevel"/>
    <w:tmpl w:val="78FCB6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0"/>
  </w:num>
  <w:num w:numId="2">
    <w:abstractNumId w:val="15"/>
  </w:num>
  <w:num w:numId="3">
    <w:abstractNumId w:val="0"/>
  </w:num>
  <w:num w:numId="4">
    <w:abstractNumId w:val="13"/>
  </w:num>
  <w:num w:numId="5">
    <w:abstractNumId w:val="2"/>
  </w:num>
  <w:num w:numId="6">
    <w:abstractNumId w:val="22"/>
  </w:num>
  <w:num w:numId="7">
    <w:abstractNumId w:val="10"/>
  </w:num>
  <w:num w:numId="8">
    <w:abstractNumId w:val="5"/>
  </w:num>
  <w:num w:numId="9">
    <w:abstractNumId w:val="12"/>
  </w:num>
  <w:num w:numId="10">
    <w:abstractNumId w:val="7"/>
  </w:num>
  <w:num w:numId="11">
    <w:abstractNumId w:val="4"/>
  </w:num>
  <w:num w:numId="12">
    <w:abstractNumId w:val="18"/>
  </w:num>
  <w:num w:numId="13">
    <w:abstractNumId w:val="19"/>
  </w:num>
  <w:num w:numId="14">
    <w:abstractNumId w:val="9"/>
  </w:num>
  <w:num w:numId="15">
    <w:abstractNumId w:val="1"/>
  </w:num>
  <w:num w:numId="16">
    <w:abstractNumId w:val="17"/>
  </w:num>
  <w:num w:numId="17">
    <w:abstractNumId w:val="21"/>
  </w:num>
  <w:num w:numId="18">
    <w:abstractNumId w:val="3"/>
  </w:num>
  <w:num w:numId="19">
    <w:abstractNumId w:val="11"/>
  </w:num>
  <w:num w:numId="20">
    <w:abstractNumId w:val="16"/>
  </w:num>
  <w:num w:numId="21">
    <w:abstractNumId w:val="14"/>
  </w:num>
  <w:num w:numId="22">
    <w:abstractNumId w:val="6"/>
  </w:num>
  <w:num w:numId="23">
    <w:abstractNumId w:val="2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F96"/>
    <w:rsid w:val="00042DCF"/>
    <w:rsid w:val="000463EF"/>
    <w:rsid w:val="0008368C"/>
    <w:rsid w:val="000850DC"/>
    <w:rsid w:val="00093145"/>
    <w:rsid w:val="0009331B"/>
    <w:rsid w:val="00094ECA"/>
    <w:rsid w:val="000B5A21"/>
    <w:rsid w:val="00134855"/>
    <w:rsid w:val="00166CC2"/>
    <w:rsid w:val="0017369F"/>
    <w:rsid w:val="001918FA"/>
    <w:rsid w:val="00195167"/>
    <w:rsid w:val="002356E0"/>
    <w:rsid w:val="00237C67"/>
    <w:rsid w:val="00295A7D"/>
    <w:rsid w:val="002C4B85"/>
    <w:rsid w:val="002D1C86"/>
    <w:rsid w:val="002D274E"/>
    <w:rsid w:val="002E6921"/>
    <w:rsid w:val="00345E64"/>
    <w:rsid w:val="00346606"/>
    <w:rsid w:val="003B5F96"/>
    <w:rsid w:val="00416A44"/>
    <w:rsid w:val="00491A71"/>
    <w:rsid w:val="004B21DB"/>
    <w:rsid w:val="004E38F4"/>
    <w:rsid w:val="004F65CA"/>
    <w:rsid w:val="00523A91"/>
    <w:rsid w:val="005438F7"/>
    <w:rsid w:val="005B61E6"/>
    <w:rsid w:val="005D6768"/>
    <w:rsid w:val="00631E7F"/>
    <w:rsid w:val="006C01EA"/>
    <w:rsid w:val="006F1FAD"/>
    <w:rsid w:val="006F6C45"/>
    <w:rsid w:val="00721B48"/>
    <w:rsid w:val="00736054"/>
    <w:rsid w:val="00792160"/>
    <w:rsid w:val="007934A4"/>
    <w:rsid w:val="007A23DC"/>
    <w:rsid w:val="008257D4"/>
    <w:rsid w:val="00853D53"/>
    <w:rsid w:val="008946A1"/>
    <w:rsid w:val="008C09E1"/>
    <w:rsid w:val="009409D5"/>
    <w:rsid w:val="00984390"/>
    <w:rsid w:val="009C679A"/>
    <w:rsid w:val="009F27B1"/>
    <w:rsid w:val="00A845AF"/>
    <w:rsid w:val="00A91474"/>
    <w:rsid w:val="00A92B09"/>
    <w:rsid w:val="00AC1316"/>
    <w:rsid w:val="00AF5AFA"/>
    <w:rsid w:val="00B3663E"/>
    <w:rsid w:val="00B45C90"/>
    <w:rsid w:val="00B653A0"/>
    <w:rsid w:val="00B908AB"/>
    <w:rsid w:val="00BF2F1C"/>
    <w:rsid w:val="00C20D4C"/>
    <w:rsid w:val="00C84335"/>
    <w:rsid w:val="00C94F17"/>
    <w:rsid w:val="00CB1623"/>
    <w:rsid w:val="00CB2751"/>
    <w:rsid w:val="00CD4A2C"/>
    <w:rsid w:val="00D42828"/>
    <w:rsid w:val="00D655DD"/>
    <w:rsid w:val="00E171A3"/>
    <w:rsid w:val="00E27D92"/>
    <w:rsid w:val="00E60610"/>
    <w:rsid w:val="00E65EAE"/>
    <w:rsid w:val="00E92A1F"/>
    <w:rsid w:val="00E92C43"/>
    <w:rsid w:val="00EB6DA4"/>
    <w:rsid w:val="00ED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AA303"/>
  <w15:docId w15:val="{9E785C95-FE60-483F-B12C-8C6760C2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E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Nadpis3">
    <w:name w:val="heading 3"/>
    <w:basedOn w:val="Normlny"/>
    <w:next w:val="Normlny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/>
      <w:outlineLvl w:val="2"/>
    </w:pPr>
    <w:rPr>
      <w:rFonts w:ascii="Helvetica Neue" w:eastAsia="Helvetica Neue" w:hAnsi="Helvetica Neue" w:cs="Helvetica Neue"/>
      <w:b/>
      <w:color w:val="000000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None">
    <w:name w:val="None"/>
    <w:rsid w:val="001918FA"/>
  </w:style>
  <w:style w:type="character" w:customStyle="1" w:styleId="tlid-translation">
    <w:name w:val="tlid-translation"/>
    <w:basedOn w:val="Predvolenpsmoodseku"/>
    <w:rsid w:val="004E3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F44D910A1C449AC0DCD9884BCA269" ma:contentTypeVersion="12" ma:contentTypeDescription="Create a new document." ma:contentTypeScope="" ma:versionID="a053fa43c38c43b2f7c38bb53eb8792a">
  <xsd:schema xmlns:xsd="http://www.w3.org/2001/XMLSchema" xmlns:xs="http://www.w3.org/2001/XMLSchema" xmlns:p="http://schemas.microsoft.com/office/2006/metadata/properties" xmlns:ns2="3ae61182-9e13-4ece-8333-101b62f271c3" xmlns:ns3="2513daf6-6ce7-41b2-b71d-0b7ca5b1aba7" targetNamespace="http://schemas.microsoft.com/office/2006/metadata/properties" ma:root="true" ma:fieldsID="402c3e1c2d05ce27d1b1e1117c2750be" ns2:_="" ns3:_="">
    <xsd:import namespace="3ae61182-9e13-4ece-8333-101b62f271c3"/>
    <xsd:import namespace="2513daf6-6ce7-41b2-b71d-0b7ca5b1ab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61182-9e13-4ece-8333-101b62f271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3daf6-6ce7-41b2-b71d-0b7ca5b1ab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4CFCC2-24CC-48DF-9B12-E8C320A0C2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D48107-C790-48BE-B335-DBDDD7C6B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e61182-9e13-4ece-8333-101b62f271c3"/>
    <ds:schemaRef ds:uri="2513daf6-6ce7-41b2-b71d-0b7ca5b1a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EF7798-C66F-44F3-84E0-9E4ABA4C3F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Zboran</dc:creator>
  <cp:keywords/>
  <dc:description/>
  <cp:lastModifiedBy>Marek Havaš</cp:lastModifiedBy>
  <cp:revision>5</cp:revision>
  <dcterms:created xsi:type="dcterms:W3CDTF">2021-03-04T14:53:00Z</dcterms:created>
  <dcterms:modified xsi:type="dcterms:W3CDTF">2021-03-10T13:32:00Z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0x0101000FBF44D910A1C449AC0DCD9884BCA269</vt:lpwstr>
  </property>
</Properties>
</file>